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jpeg" ContentType="image/jpeg"/>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spacing w:lineRule="auto" w:line="276"/>
        <w:rPr>
          <w:b/>
          <w:sz w:val="20"/>
          <w:lang w:val="pl-PL"/>
        </w:rPr>
      </w:pPr>
      <w:r>
        <w:rPr>
          <w:b/>
          <w:sz w:val="20"/>
          <w:lang w:val="pl-PL"/>
        </w:rPr>
      </w:r>
      <w:bookmarkStart w:id="0" w:name="_GoBack"/>
      <w:bookmarkStart w:id="1" w:name="_GoBack"/>
      <w:bookmarkEnd w:id="1"/>
    </w:p>
    <w:p>
      <w:pPr>
        <w:pStyle w:val="BodyText"/>
        <w:spacing w:lineRule="auto" w:line="276"/>
        <w:rPr>
          <w:b/>
          <w:sz w:val="20"/>
          <w:lang w:val="pl-PL"/>
        </w:rPr>
      </w:pPr>
      <w:r>
        <w:rPr>
          <w:b/>
          <w:sz w:val="20"/>
          <w:lang w:val="pl-PL"/>
        </w:rPr>
      </w:r>
    </w:p>
    <w:p>
      <w:pPr>
        <w:pStyle w:val="BodyText"/>
        <w:spacing w:lineRule="auto" w:line="276" w:before="2" w:after="0"/>
        <w:rPr>
          <w:b/>
          <w:sz w:val="23"/>
          <w:lang w:val="pl-PL"/>
        </w:rPr>
      </w:pPr>
      <w:r>
        <w:rPr>
          <w:b/>
          <w:sz w:val="23"/>
          <w:lang w:val="pl-PL"/>
        </w:rPr>
      </w:r>
    </w:p>
    <w:p>
      <w:pPr>
        <w:pStyle w:val="BodyText"/>
        <w:spacing w:lineRule="auto" w:line="276" w:before="1" w:after="0"/>
        <w:jc w:val="center"/>
        <w:rPr>
          <w:b/>
          <w:sz w:val="28"/>
          <w:szCs w:val="22"/>
          <w:lang w:val="pl-PL"/>
        </w:rPr>
      </w:pPr>
      <w:r>
        <w:rPr>
          <w:b/>
          <w:sz w:val="28"/>
          <w:szCs w:val="22"/>
          <w:lang w:val="pl-PL"/>
        </w:rPr>
        <w:t>OGŁOSZENIE O ZAMÓWIENIU NA USŁUGI SPOŁECZNE</w:t>
      </w:r>
    </w:p>
    <w:p>
      <w:pPr>
        <w:pStyle w:val="BodyText"/>
        <w:spacing w:lineRule="auto" w:line="276" w:before="1" w:after="0"/>
        <w:jc w:val="center"/>
        <w:rPr>
          <w:b/>
          <w:sz w:val="28"/>
          <w:szCs w:val="22"/>
          <w:lang w:val="pl-PL"/>
        </w:rPr>
      </w:pPr>
      <w:r>
        <w:rPr>
          <w:b/>
          <w:sz w:val="28"/>
          <w:szCs w:val="22"/>
          <w:lang w:val="pl-PL"/>
        </w:rPr>
      </w:r>
    </w:p>
    <w:p>
      <w:pPr>
        <w:pStyle w:val="BodyText"/>
        <w:spacing w:lineRule="auto" w:line="276" w:before="1" w:after="0"/>
        <w:jc w:val="center"/>
        <w:rPr>
          <w:szCs w:val="22"/>
          <w:lang w:val="pl-PL"/>
        </w:rPr>
      </w:pPr>
      <w:r>
        <w:rPr>
          <w:szCs w:val="22"/>
          <w:lang w:val="pl-PL"/>
        </w:rPr>
        <w:t>w postępowaniu o wartości szacunkowej zamówienia nie przekraczającej wyrażonej w złotych równowartości kwoty 750 000 euro prowadzonym na podstawie art. 138o ustawy z dnia 29 stycznia 2004 r. Prawo zamówień publicznych (tekst jednolity: Dz. U. z 2019 r. poz. 1843 z późn. zm.) na:</w:t>
      </w:r>
    </w:p>
    <w:p>
      <w:pPr>
        <w:pStyle w:val="BodyText"/>
        <w:spacing w:lineRule="auto" w:line="276" w:before="1" w:after="0"/>
        <w:rPr>
          <w:sz w:val="33"/>
          <w:lang w:val="pl-PL"/>
        </w:rPr>
      </w:pPr>
      <w:r>
        <w:rPr>
          <w:sz w:val="33"/>
          <w:lang w:val="pl-PL"/>
        </w:rPr>
      </w:r>
    </w:p>
    <w:p>
      <w:pPr>
        <w:pStyle w:val="BodyText"/>
        <w:spacing w:lineRule="auto" w:line="276"/>
        <w:jc w:val="center"/>
        <w:rPr>
          <w:b/>
          <w:sz w:val="20"/>
          <w:lang w:val="pl-PL"/>
        </w:rPr>
      </w:pPr>
      <w:r>
        <w:rPr>
          <w:b/>
          <w:sz w:val="28"/>
          <w:szCs w:val="22"/>
          <w:lang w:val="pl-PL"/>
        </w:rPr>
        <w:t>Realizację zajęć i warsztatów w ramach projektu „Smakuj Życie”</w:t>
      </w:r>
    </w:p>
    <w:p>
      <w:pPr>
        <w:pStyle w:val="BodyText"/>
        <w:spacing w:lineRule="auto" w:line="276"/>
        <w:rPr>
          <w:b/>
          <w:sz w:val="20"/>
          <w:lang w:val="pl-PL"/>
        </w:rPr>
      </w:pPr>
      <w:r>
        <w:rPr>
          <w:b/>
          <w:sz w:val="20"/>
          <w:lang w:val="pl-PL"/>
        </w:rPr>
      </w:r>
    </w:p>
    <w:p>
      <w:pPr>
        <w:pStyle w:val="BodyText"/>
        <w:spacing w:lineRule="auto" w:line="276"/>
        <w:rPr>
          <w:b/>
          <w:sz w:val="20"/>
          <w:lang w:val="pl-PL"/>
        </w:rPr>
      </w:pPr>
      <w:r>
        <w:rPr>
          <w:b/>
          <w:sz w:val="20"/>
          <w:lang w:val="pl-PL"/>
        </w:rPr>
      </w:r>
    </w:p>
    <w:p>
      <w:pPr>
        <w:pStyle w:val="BodyText"/>
        <w:spacing w:lineRule="auto" w:line="276" w:before="5" w:after="0"/>
        <w:rPr>
          <w:b/>
          <w:sz w:val="22"/>
          <w:lang w:val="pl-PL"/>
        </w:rPr>
      </w:pPr>
      <w:r>
        <w:rPr>
          <w:b/>
          <w:sz w:val="22"/>
          <w:lang w:val="pl-PL"/>
        </w:rPr>
      </w:r>
    </w:p>
    <w:p>
      <w:pPr>
        <w:pStyle w:val="BodyText"/>
        <w:spacing w:lineRule="auto" w:line="276" w:before="108" w:after="0"/>
        <w:ind w:left="138" w:right="132"/>
        <w:jc w:val="center"/>
        <w:rPr>
          <w:lang w:val="pl-PL"/>
        </w:rPr>
      </w:pPr>
      <w:r>
        <w:rPr>
          <w:lang w:val="pl-PL"/>
        </w:rPr>
        <w:t>Rozdział 1</w:t>
      </w:r>
    </w:p>
    <w:p>
      <w:pPr>
        <w:pStyle w:val="Heading1"/>
        <w:spacing w:lineRule="auto" w:line="276" w:before="48" w:after="0"/>
        <w:ind w:left="136" w:right="133"/>
        <w:rPr>
          <w:lang w:val="pl-PL"/>
        </w:rPr>
      </w:pPr>
      <w:r>
        <mc:AlternateContent>
          <mc:Choice Requires="wps">
            <w:drawing>
              <wp:anchor behindDoc="0" distT="10160" distB="2540" distL="6985" distR="10795" simplePos="0" locked="0" layoutInCell="0" allowOverlap="1" relativeHeight="22">
                <wp:simplePos x="0" y="0"/>
                <wp:positionH relativeFrom="page">
                  <wp:posOffset>895985</wp:posOffset>
                </wp:positionH>
                <wp:positionV relativeFrom="paragraph">
                  <wp:posOffset>234950</wp:posOffset>
                </wp:positionV>
                <wp:extent cx="5757545" cy="635"/>
                <wp:effectExtent l="3175" t="3175" r="3175" b="3175"/>
                <wp:wrapTopAndBottom/>
                <wp:docPr id="1" name="Line 30"/>
                <a:graphic xmlns:a="http://schemas.openxmlformats.org/drawingml/2006/main">
                  <a:graphicData uri="http://schemas.microsoft.com/office/word/2010/wordprocessingShape">
                    <wps:wsp>
                      <wps:cNvSpPr/>
                      <wps:spPr>
                        <a:xfrm>
                          <a:off x="0" y="0"/>
                          <a:ext cx="5757480" cy="72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70.55pt,18.5pt" to="523.85pt,18.5pt" ID="Line 30" stroked="t" o:allowincell="f" style="position:absolute;mso-position-horizontal-relative:page">
                <v:stroke color="black" weight="6480" joinstyle="round" endcap="flat"/>
                <v:fill o:detectmouseclick="t" on="false"/>
                <w10:wrap type="topAndBottom"/>
              </v:line>
            </w:pict>
          </mc:Fallback>
        </mc:AlternateContent>
      </w:r>
      <w:r>
        <w:rPr>
          <w:lang w:val="pl-PL"/>
        </w:rPr>
        <w:t>POSTANOWIENIA OGÓLNE</w:t>
      </w:r>
    </w:p>
    <w:p>
      <w:pPr>
        <w:pStyle w:val="BodyText"/>
        <w:spacing w:lineRule="auto" w:line="276" w:before="1" w:after="0"/>
        <w:rPr>
          <w:b/>
          <w:sz w:val="17"/>
          <w:lang w:val="pl-PL"/>
        </w:rPr>
      </w:pPr>
      <w:r>
        <w:rPr>
          <w:b/>
          <w:sz w:val="17"/>
          <w:lang w:val="pl-PL"/>
        </w:rPr>
      </w:r>
    </w:p>
    <w:p>
      <w:pPr>
        <w:pStyle w:val="ListParagraph"/>
        <w:numPr>
          <w:ilvl w:val="1"/>
          <w:numId w:val="20"/>
        </w:numPr>
        <w:tabs>
          <w:tab w:val="clear" w:pos="720"/>
          <w:tab w:val="left" w:pos="843" w:leader="none"/>
          <w:tab w:val="left" w:pos="844" w:leader="none"/>
        </w:tabs>
        <w:spacing w:lineRule="auto" w:line="276" w:before="90" w:after="0"/>
        <w:ind w:firstLine="1" w:left="135" w:right="4564"/>
        <w:rPr>
          <w:sz w:val="24"/>
          <w:lang w:val="pl-PL"/>
        </w:rPr>
      </w:pPr>
      <w:r>
        <w:rPr>
          <w:b/>
          <w:sz w:val="24"/>
          <w:lang w:val="pl-PL"/>
        </w:rPr>
        <w:t xml:space="preserve">Nazwa oraz adres Zamawiającego. </w:t>
      </w:r>
    </w:p>
    <w:p>
      <w:pPr>
        <w:pStyle w:val="BodyText"/>
        <w:spacing w:lineRule="auto" w:line="276"/>
        <w:ind w:left="134" w:right="1698"/>
        <w:rPr>
          <w:kern w:val="2"/>
          <w:lang w:val="pl-PL" w:eastAsia="pl-PL"/>
        </w:rPr>
      </w:pPr>
      <w:r>
        <w:rPr>
          <w:b/>
          <w:kern w:val="2"/>
          <w:lang w:val="pl-PL" w:eastAsia="pl-PL"/>
        </w:rPr>
        <w:t>Gmina Pobiedziska</w:t>
      </w:r>
      <w:r>
        <w:rPr>
          <w:kern w:val="2"/>
          <w:lang w:val="pl-PL" w:eastAsia="pl-PL"/>
        </w:rPr>
        <w:t xml:space="preserve"> reprezentowana przez </w:t>
      </w:r>
    </w:p>
    <w:p>
      <w:pPr>
        <w:pStyle w:val="BodyText"/>
        <w:spacing w:lineRule="auto" w:line="276"/>
        <w:ind w:left="134" w:right="1698"/>
        <w:rPr>
          <w:kern w:val="2"/>
          <w:lang w:val="pl-PL" w:eastAsia="pl-PL"/>
        </w:rPr>
      </w:pPr>
      <w:r>
        <w:rPr>
          <w:kern w:val="2"/>
          <w:lang w:val="pl-PL" w:eastAsia="pl-PL"/>
        </w:rPr>
        <w:t>Ośrodek Pomocy Społecznej w Pobiedziskach,</w:t>
      </w:r>
    </w:p>
    <w:p>
      <w:pPr>
        <w:pStyle w:val="ListParagraph"/>
        <w:tabs>
          <w:tab w:val="clear" w:pos="720"/>
          <w:tab w:val="left" w:pos="843" w:leader="none"/>
          <w:tab w:val="left" w:pos="844" w:leader="none"/>
        </w:tabs>
        <w:spacing w:lineRule="auto" w:line="276" w:before="90" w:after="0"/>
        <w:ind w:left="136" w:right="4564"/>
        <w:rPr>
          <w:b/>
          <w:sz w:val="24"/>
          <w:lang w:val="pl-PL"/>
        </w:rPr>
      </w:pPr>
      <w:r>
        <w:rPr>
          <w:kern w:val="2"/>
          <w:sz w:val="24"/>
          <w:lang w:val="pl-PL" w:eastAsia="pl-PL"/>
        </w:rPr>
        <w:t>ul. Wł. Jagiełły 41, 62-010 Pobiedziska</w:t>
      </w:r>
    </w:p>
    <w:p>
      <w:pPr>
        <w:pStyle w:val="BodyText"/>
        <w:spacing w:lineRule="auto" w:line="276" w:before="10" w:after="0"/>
        <w:rPr>
          <w:sz w:val="23"/>
          <w:lang w:val="pl-PL"/>
        </w:rPr>
      </w:pPr>
      <w:r>
        <w:rPr>
          <w:sz w:val="23"/>
          <w:lang w:val="pl-PL"/>
        </w:rPr>
      </w:r>
    </w:p>
    <w:p>
      <w:pPr>
        <w:pStyle w:val="BodyText"/>
        <w:spacing w:lineRule="auto" w:line="276" w:before="10" w:after="0"/>
        <w:rPr>
          <w:sz w:val="23"/>
          <w:lang w:val="pl-PL"/>
        </w:rPr>
      </w:pPr>
      <w:r>
        <w:rPr>
          <w:sz w:val="23"/>
          <w:lang w:val="pl-PL"/>
        </w:rPr>
      </w:r>
    </w:p>
    <w:p>
      <w:pPr>
        <w:pStyle w:val="BodyText"/>
        <w:spacing w:lineRule="auto" w:line="276"/>
        <w:ind w:left="138" w:right="132"/>
        <w:jc w:val="center"/>
        <w:rPr>
          <w:lang w:val="pl-PL"/>
        </w:rPr>
      </w:pPr>
      <w:r>
        <w:rPr>
          <w:lang w:val="pl-PL"/>
        </w:rPr>
        <w:t>Rozdział 2</w:t>
      </w:r>
    </w:p>
    <w:p>
      <w:pPr>
        <w:pStyle w:val="Heading1"/>
        <w:spacing w:lineRule="auto" w:line="276" w:before="46" w:after="0"/>
        <w:ind w:left="135" w:right="133"/>
        <w:rPr>
          <w:lang w:val="pl-PL"/>
        </w:rPr>
      </w:pPr>
      <w:r>
        <mc:AlternateContent>
          <mc:Choice Requires="wps">
            <w:drawing>
              <wp:anchor behindDoc="0" distT="1270" distB="10160" distL="5715" distR="7620" simplePos="0" locked="0" layoutInCell="0" allowOverlap="1" relativeHeight="23">
                <wp:simplePos x="0" y="0"/>
                <wp:positionH relativeFrom="page">
                  <wp:posOffset>894715</wp:posOffset>
                </wp:positionH>
                <wp:positionV relativeFrom="paragraph">
                  <wp:posOffset>235585</wp:posOffset>
                </wp:positionV>
                <wp:extent cx="5761990" cy="0"/>
                <wp:effectExtent l="3810" t="3810" r="3175" b="3810"/>
                <wp:wrapTopAndBottom/>
                <wp:docPr id="2" name="Line 29"/>
                <a:graphic xmlns:a="http://schemas.openxmlformats.org/drawingml/2006/main">
                  <a:graphicData uri="http://schemas.microsoft.com/office/word/2010/wordprocessingShape">
                    <wps:wsp>
                      <wps:cNvSpPr/>
                      <wps:spPr>
                        <a:xfrm>
                          <a:off x="0" y="0"/>
                          <a:ext cx="576216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70.45pt,18.55pt" to="524.1pt,18.55pt" ID="Line 29" stroked="t" o:allowincell="f" style="position:absolute;mso-position-horizontal-relative:page">
                <v:stroke color="black" weight="6480" joinstyle="round" endcap="flat"/>
                <v:fill o:detectmouseclick="t" on="false"/>
                <w10:wrap type="topAndBottom"/>
              </v:line>
            </w:pict>
          </mc:Fallback>
        </mc:AlternateContent>
      </w:r>
      <w:r>
        <w:rPr>
          <w:lang w:val="pl-PL"/>
        </w:rPr>
        <w:t>OPIS PRZEDMIOTU ZAMÓWIENIA</w:t>
      </w:r>
    </w:p>
    <w:p>
      <w:pPr>
        <w:pStyle w:val="BodyText"/>
        <w:spacing w:lineRule="auto" w:line="276" w:before="5" w:after="0"/>
        <w:rPr>
          <w:b/>
          <w:sz w:val="16"/>
          <w:lang w:val="pl-PL"/>
        </w:rPr>
      </w:pPr>
      <w:r>
        <w:rPr>
          <w:b/>
          <w:sz w:val="16"/>
          <w:lang w:val="pl-PL"/>
        </w:rPr>
      </w:r>
    </w:p>
    <w:p>
      <w:pPr>
        <w:pStyle w:val="ListParagraph"/>
        <w:numPr>
          <w:ilvl w:val="1"/>
          <w:numId w:val="19"/>
        </w:numPr>
        <w:tabs>
          <w:tab w:val="clear" w:pos="720"/>
          <w:tab w:val="left" w:pos="513" w:leader="none"/>
        </w:tabs>
        <w:spacing w:lineRule="auto" w:line="276" w:before="90" w:after="0"/>
        <w:ind w:hanging="0" w:left="136" w:right="132"/>
        <w:rPr>
          <w:sz w:val="24"/>
          <w:lang w:val="pl-PL"/>
        </w:rPr>
      </w:pPr>
      <w:r>
        <w:rPr>
          <w:sz w:val="24"/>
          <w:lang w:val="pl-PL"/>
        </w:rPr>
        <w:t>Przedmiotem zamówienia jest realizacja zajęć i warsztatów w ramach projektu „Smakuj Życie”, Poddziałanie 7.2.2. Usługi społeczne i zdrowotne - projekty konkursowe, współfinansowanego ze środków Europejskiego Funduszu Społecznego w ramach Wielkopolskiego Regionalnego Programu Operacyjnego na lata 2014-2020</w:t>
      </w:r>
      <w:r>
        <w:rPr>
          <w:spacing w:val="6"/>
          <w:sz w:val="24"/>
          <w:lang w:val="pl-PL"/>
        </w:rPr>
        <w:t>.</w:t>
      </w:r>
    </w:p>
    <w:p>
      <w:pPr>
        <w:pStyle w:val="ListParagraph"/>
        <w:numPr>
          <w:ilvl w:val="2"/>
          <w:numId w:val="19"/>
        </w:numPr>
        <w:tabs>
          <w:tab w:val="clear" w:pos="720"/>
          <w:tab w:val="left" w:pos="679" w:leader="none"/>
        </w:tabs>
        <w:spacing w:lineRule="auto" w:line="276"/>
        <w:ind w:hanging="0" w:left="136" w:right="131"/>
        <w:rPr>
          <w:sz w:val="24"/>
          <w:lang w:val="pl-PL"/>
        </w:rPr>
      </w:pPr>
      <w:r>
        <w:rPr>
          <w:sz w:val="24"/>
          <w:lang w:val="pl-PL"/>
        </w:rPr>
        <w:t>Miejsce świadczenia usług: Kluby Seniora działające na terenie Gminy Pobiedziska.</w:t>
      </w:r>
    </w:p>
    <w:p>
      <w:pPr>
        <w:pStyle w:val="ListParagraph"/>
        <w:numPr>
          <w:ilvl w:val="2"/>
          <w:numId w:val="19"/>
        </w:numPr>
        <w:tabs>
          <w:tab w:val="clear" w:pos="720"/>
          <w:tab w:val="left" w:pos="677" w:leader="none"/>
        </w:tabs>
        <w:spacing w:lineRule="auto" w:line="276"/>
        <w:ind w:hanging="540" w:left="676"/>
        <w:rPr>
          <w:sz w:val="24"/>
          <w:lang w:val="pl-PL"/>
        </w:rPr>
      </w:pPr>
      <w:r>
        <w:rPr>
          <w:sz w:val="24"/>
          <w:lang w:val="pl-PL"/>
        </w:rPr>
        <w:t>Miejsce/pomieszczenie do zajęć zapewnia</w:t>
      </w:r>
      <w:r>
        <w:rPr>
          <w:spacing w:val="-2"/>
          <w:sz w:val="24"/>
          <w:lang w:val="pl-PL"/>
        </w:rPr>
        <w:t xml:space="preserve"> </w:t>
      </w:r>
      <w:r>
        <w:rPr>
          <w:sz w:val="24"/>
          <w:lang w:val="pl-PL"/>
        </w:rPr>
        <w:t>Zamawiający.</w:t>
      </w:r>
    </w:p>
    <w:p>
      <w:pPr>
        <w:pStyle w:val="ListParagraph"/>
        <w:numPr>
          <w:ilvl w:val="2"/>
          <w:numId w:val="19"/>
        </w:numPr>
        <w:tabs>
          <w:tab w:val="clear" w:pos="720"/>
          <w:tab w:val="left" w:pos="722" w:leader="none"/>
        </w:tabs>
        <w:spacing w:lineRule="auto" w:line="276"/>
        <w:ind w:hanging="0" w:left="136" w:right="128"/>
        <w:rPr>
          <w:sz w:val="24"/>
          <w:lang w:val="pl-PL"/>
        </w:rPr>
      </w:pPr>
      <w:r>
        <w:rPr>
          <w:sz w:val="24"/>
          <w:lang w:val="pl-PL"/>
        </w:rPr>
        <w:t>Zajęcia będą realizowane zgodnie z harmonogramem realizacji zajęć, który zostanie uzgodniony pomiędzy Zamawiającym a Wykonawcą. Odbywać się będą w dniach i godzinach dostosowanych do potrzeb i możliwości uczestników projektu.</w:t>
      </w:r>
    </w:p>
    <w:p>
      <w:pPr>
        <w:pStyle w:val="BodyText"/>
        <w:spacing w:lineRule="auto" w:line="276" w:before="1" w:after="0"/>
        <w:ind w:left="136"/>
        <w:rPr>
          <w:lang w:val="pl-PL"/>
        </w:rPr>
      </w:pPr>
      <w:r>
        <w:rPr>
          <w:u w:val="single"/>
          <w:lang w:val="pl-PL"/>
        </w:rPr>
        <w:t>Wykonawca zobowiązany jest do:</w:t>
      </w:r>
    </w:p>
    <w:p>
      <w:pPr>
        <w:pStyle w:val="ListParagraph"/>
        <w:numPr>
          <w:ilvl w:val="0"/>
          <w:numId w:val="18"/>
        </w:numPr>
        <w:tabs>
          <w:tab w:val="clear" w:pos="720"/>
          <w:tab w:val="left" w:pos="564" w:leader="none"/>
        </w:tabs>
        <w:spacing w:lineRule="auto" w:line="276" w:before="105" w:after="0"/>
        <w:ind w:hanging="0" w:left="428" w:right="130"/>
        <w:rPr>
          <w:rFonts w:ascii="Symbol" w:hAnsi="Symbol"/>
          <w:sz w:val="24"/>
          <w:lang w:val="pl-PL"/>
        </w:rPr>
      </w:pPr>
      <w:r>
        <w:rPr>
          <w:b/>
          <w:sz w:val="24"/>
          <w:lang w:val="pl-PL"/>
        </w:rPr>
        <w:t xml:space="preserve">przeprowadzenia zajęć </w:t>
      </w:r>
      <w:r>
        <w:rPr>
          <w:sz w:val="24"/>
          <w:lang w:val="pl-PL"/>
        </w:rPr>
        <w:t>z zachowaniem wysokich standardów jakościowych, w sposób zapewniający osiągnięcie zakładanych celów, w wymiarze czasowym wskazanym w specyfikacji przedmiotu zamówienia z uwzględnienie potrzeb i możliwości uczestników projektu;</w:t>
      </w:r>
    </w:p>
    <w:p>
      <w:pPr>
        <w:pStyle w:val="ListParagraph"/>
        <w:numPr>
          <w:ilvl w:val="0"/>
          <w:numId w:val="18"/>
        </w:numPr>
        <w:tabs>
          <w:tab w:val="clear" w:pos="720"/>
          <w:tab w:val="left" w:pos="564" w:leader="none"/>
        </w:tabs>
        <w:spacing w:lineRule="auto" w:line="276" w:before="105" w:after="0"/>
        <w:ind w:hanging="0" w:left="428" w:right="130"/>
        <w:rPr>
          <w:rFonts w:ascii="Symbol" w:hAnsi="Symbol"/>
          <w:sz w:val="24"/>
          <w:lang w:val="pl-PL"/>
        </w:rPr>
      </w:pPr>
      <w:r>
        <w:rPr>
          <w:b/>
          <w:sz w:val="24"/>
          <w:lang w:val="pl-PL"/>
        </w:rPr>
        <w:t>przygotowania materiałów</w:t>
      </w:r>
      <w:r>
        <w:rPr>
          <w:sz w:val="24"/>
          <w:lang w:val="pl-PL"/>
        </w:rPr>
        <w:t>, tj. programu zajęć oraz materiałów pomocniczych. Ponadto Wykonawca zobowiązany jest do oznaczenia przygotowanych materiałów zgodnie z zasadami promocji i oznakowania projektów współfinansowanych ze środków UE. Papier zawierający stosowne logotypy zostanie udostępniony Wykonawcy przez Zamawiającego w wersji</w:t>
      </w:r>
      <w:r>
        <w:rPr>
          <w:spacing w:val="-5"/>
          <w:sz w:val="24"/>
          <w:lang w:val="pl-PL"/>
        </w:rPr>
        <w:t xml:space="preserve"> </w:t>
      </w:r>
      <w:r>
        <w:rPr>
          <w:sz w:val="24"/>
          <w:lang w:val="pl-PL"/>
        </w:rPr>
        <w:t>elektronicznej;</w:t>
      </w:r>
    </w:p>
    <w:p>
      <w:pPr>
        <w:pStyle w:val="ListParagraph"/>
        <w:numPr>
          <w:ilvl w:val="0"/>
          <w:numId w:val="18"/>
        </w:numPr>
        <w:tabs>
          <w:tab w:val="clear" w:pos="720"/>
          <w:tab w:val="left" w:pos="564" w:leader="none"/>
        </w:tabs>
        <w:spacing w:lineRule="auto" w:line="276"/>
        <w:ind w:hanging="0" w:left="428" w:right="135"/>
        <w:rPr>
          <w:rFonts w:ascii="Symbol" w:hAnsi="Symbol"/>
          <w:sz w:val="24"/>
          <w:lang w:val="pl-PL"/>
        </w:rPr>
      </w:pPr>
      <w:r>
        <w:rPr>
          <w:sz w:val="24"/>
          <w:lang w:val="pl-PL"/>
        </w:rPr>
        <w:t>informowania uczestników Projektu i opinię publiczną o współfinansowaniu realizacji Projektu przez Unię Europejską w ramach Europejskiego Funduszu Społecznego;</w:t>
      </w:r>
    </w:p>
    <w:p>
      <w:pPr>
        <w:pStyle w:val="ListParagraph"/>
        <w:numPr>
          <w:ilvl w:val="0"/>
          <w:numId w:val="18"/>
        </w:numPr>
        <w:tabs>
          <w:tab w:val="clear" w:pos="720"/>
          <w:tab w:val="left" w:pos="564" w:leader="none"/>
        </w:tabs>
        <w:spacing w:lineRule="auto" w:line="276" w:before="3" w:after="0"/>
        <w:ind w:hanging="0" w:left="428" w:right="135"/>
        <w:rPr>
          <w:rFonts w:ascii="Symbol" w:hAnsi="Symbol"/>
          <w:sz w:val="24"/>
          <w:lang w:val="pl-PL"/>
        </w:rPr>
      </w:pPr>
      <w:r>
        <w:rPr>
          <w:sz w:val="24"/>
          <w:lang w:val="pl-PL"/>
        </w:rPr>
        <w:t>przekazania Zamawiającemu jednego kompletu przygotowanych materiałów do prowadzenia</w:t>
      </w:r>
      <w:r>
        <w:rPr>
          <w:spacing w:val="-2"/>
          <w:sz w:val="24"/>
          <w:lang w:val="pl-PL"/>
        </w:rPr>
        <w:t xml:space="preserve"> </w:t>
      </w:r>
      <w:r>
        <w:rPr>
          <w:sz w:val="24"/>
          <w:lang w:val="pl-PL"/>
        </w:rPr>
        <w:t>zajęć;</w:t>
      </w:r>
    </w:p>
    <w:p>
      <w:pPr>
        <w:pStyle w:val="ListParagraph"/>
        <w:numPr>
          <w:ilvl w:val="0"/>
          <w:numId w:val="18"/>
        </w:numPr>
        <w:tabs>
          <w:tab w:val="clear" w:pos="720"/>
          <w:tab w:val="left" w:pos="564" w:leader="none"/>
        </w:tabs>
        <w:spacing w:lineRule="auto" w:line="276" w:before="4" w:after="0"/>
        <w:ind w:hanging="0" w:left="428" w:right="134"/>
        <w:rPr>
          <w:rFonts w:ascii="Symbol" w:hAnsi="Symbol"/>
          <w:sz w:val="24"/>
          <w:lang w:val="pl-PL"/>
        </w:rPr>
      </w:pPr>
      <w:r>
        <w:rPr>
          <w:sz w:val="24"/>
          <w:lang w:val="pl-PL"/>
        </w:rPr>
        <w:t>prowadzenia dokumentacji prowadzonych zajęć, na którą składają się: listy obecności, dziennik zajęć, zgodnie ze wzorami przekazanymi przez</w:t>
      </w:r>
      <w:r>
        <w:rPr>
          <w:spacing w:val="-25"/>
          <w:sz w:val="24"/>
          <w:lang w:val="pl-PL"/>
        </w:rPr>
        <w:t xml:space="preserve"> </w:t>
      </w:r>
      <w:r>
        <w:rPr>
          <w:sz w:val="24"/>
          <w:lang w:val="pl-PL"/>
        </w:rPr>
        <w:t>Zamawiającego;</w:t>
      </w:r>
    </w:p>
    <w:p>
      <w:pPr>
        <w:pStyle w:val="ListParagraph"/>
        <w:numPr>
          <w:ilvl w:val="0"/>
          <w:numId w:val="18"/>
        </w:numPr>
        <w:tabs>
          <w:tab w:val="clear" w:pos="720"/>
          <w:tab w:val="left" w:pos="564" w:leader="none"/>
        </w:tabs>
        <w:spacing w:lineRule="auto" w:line="276"/>
        <w:ind w:hanging="0" w:left="428" w:right="133"/>
        <w:rPr>
          <w:rFonts w:ascii="Symbol" w:hAnsi="Symbol"/>
          <w:sz w:val="24"/>
          <w:lang w:val="pl-PL"/>
        </w:rPr>
      </w:pPr>
      <w:r>
        <w:rPr>
          <w:sz w:val="24"/>
          <w:lang w:val="pl-PL"/>
        </w:rPr>
        <w:t>przechowywania dokumentacji prowadzonych zajęć w sposób zapewniający dostępność, poufność i bezpieczeństwo oraz systematycznego przekazywania dokumentacji tj. minimum raz na kwartał;</w:t>
      </w:r>
    </w:p>
    <w:p>
      <w:pPr>
        <w:pStyle w:val="ListParagraph"/>
        <w:numPr>
          <w:ilvl w:val="0"/>
          <w:numId w:val="18"/>
        </w:numPr>
        <w:tabs>
          <w:tab w:val="clear" w:pos="720"/>
          <w:tab w:val="left" w:pos="564" w:leader="none"/>
        </w:tabs>
        <w:spacing w:lineRule="auto" w:line="276"/>
        <w:ind w:hanging="0" w:left="136"/>
        <w:rPr>
          <w:rFonts w:ascii="Symbol" w:hAnsi="Symbol"/>
          <w:sz w:val="24"/>
          <w:lang w:val="pl-PL"/>
        </w:rPr>
      </w:pPr>
      <w:r>
        <w:rPr>
          <w:sz w:val="24"/>
          <w:lang w:val="pl-PL"/>
        </w:rPr>
        <w:t>współpracy z Zespołem Zarządzającym Projektem;</w:t>
      </w:r>
    </w:p>
    <w:p>
      <w:pPr>
        <w:pStyle w:val="ListParagraph"/>
        <w:numPr>
          <w:ilvl w:val="0"/>
          <w:numId w:val="18"/>
        </w:numPr>
        <w:tabs>
          <w:tab w:val="clear" w:pos="720"/>
          <w:tab w:val="left" w:pos="564" w:leader="none"/>
        </w:tabs>
        <w:spacing w:lineRule="auto" w:line="276" w:before="18" w:after="0"/>
        <w:ind w:hanging="0" w:left="136"/>
        <w:rPr>
          <w:rFonts w:ascii="Symbol" w:hAnsi="Symbol"/>
          <w:sz w:val="24"/>
          <w:lang w:val="pl-PL"/>
        </w:rPr>
      </w:pPr>
      <w:r>
        <w:rPr>
          <w:sz w:val="24"/>
          <w:lang w:val="pl-PL"/>
        </w:rPr>
        <w:t>zgłaszania stwierdzonych</w:t>
      </w:r>
      <w:r>
        <w:rPr>
          <w:spacing w:val="-2"/>
          <w:sz w:val="24"/>
          <w:lang w:val="pl-PL"/>
        </w:rPr>
        <w:t xml:space="preserve"> </w:t>
      </w:r>
      <w:r>
        <w:rPr>
          <w:sz w:val="24"/>
          <w:lang w:val="pl-PL"/>
        </w:rPr>
        <w:t>nieprawidłowości.</w:t>
      </w:r>
    </w:p>
    <w:p>
      <w:pPr>
        <w:pStyle w:val="Normal"/>
        <w:spacing w:lineRule="auto" w:line="276" w:before="159" w:after="0"/>
        <w:ind w:left="135" w:right="268"/>
        <w:rPr>
          <w:sz w:val="24"/>
          <w:lang w:val="pl-PL"/>
        </w:rPr>
      </w:pPr>
      <w:r>
        <w:rPr>
          <w:sz w:val="24"/>
          <w:lang w:val="pl-PL"/>
        </w:rPr>
        <w:t xml:space="preserve">2.2. Zamawiający </w:t>
      </w:r>
      <w:r>
        <w:rPr>
          <w:b/>
          <w:sz w:val="24"/>
          <w:u w:val="thick"/>
          <w:lang w:val="pl-PL"/>
        </w:rPr>
        <w:t>dopuszcza składanie ofert częściowych</w:t>
      </w:r>
      <w:r>
        <w:rPr>
          <w:b/>
          <w:sz w:val="24"/>
          <w:lang w:val="pl-PL"/>
        </w:rPr>
        <w:t xml:space="preserve"> </w:t>
      </w:r>
      <w:r>
        <w:rPr>
          <w:sz w:val="24"/>
          <w:lang w:val="pl-PL"/>
        </w:rPr>
        <w:t>zgodnie z podziałem na poniższe części:</w:t>
      </w:r>
    </w:p>
    <w:p>
      <w:pPr>
        <w:pStyle w:val="BodyText"/>
        <w:spacing w:lineRule="auto" w:line="276" w:before="6" w:after="0"/>
        <w:rPr>
          <w:lang w:val="pl-PL"/>
        </w:rPr>
      </w:pPr>
      <w:r>
        <w:rPr>
          <w:lang w:val="pl-PL"/>
        </w:rPr>
      </w:r>
    </w:p>
    <w:p>
      <w:pPr>
        <w:pStyle w:val="Heading1"/>
        <w:numPr>
          <w:ilvl w:val="0"/>
          <w:numId w:val="17"/>
        </w:numPr>
        <w:tabs>
          <w:tab w:val="clear" w:pos="720"/>
          <w:tab w:val="left" w:pos="376" w:leader="none"/>
        </w:tabs>
        <w:spacing w:lineRule="auto" w:line="276"/>
        <w:jc w:val="both"/>
        <w:rPr>
          <w:highlight w:val="lightGray"/>
          <w:lang w:val="pl-PL"/>
        </w:rPr>
      </w:pPr>
      <w:r>
        <w:rPr>
          <w:highlight w:val="lightGray"/>
          <w:lang w:val="pl-PL"/>
        </w:rPr>
        <w:t xml:space="preserve">Część 1 – Zajęcia, ćwiczenia ruchowe                                                                                     </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Zadanie obejmuje przeprowadzenie wyżej wymienionych zajęć dla uczestników Projektu. Zajęcia należy dostosować do potrzeb i możliwości seniorów.</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 xml:space="preserve">Sprzęt i materiały niezbędne do przeprowadzenia zajęć </w:t>
      </w:r>
      <w:r>
        <w:rPr>
          <w:sz w:val="24"/>
          <w:u w:val="single"/>
          <w:lang w:val="pl-PL"/>
        </w:rPr>
        <w:t>zapewnia Zamawiający</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Zakres merytoryczny zadania:</w:t>
      </w:r>
    </w:p>
    <w:p>
      <w:pPr>
        <w:pStyle w:val="ListParagraph"/>
        <w:numPr>
          <w:ilvl w:val="1"/>
          <w:numId w:val="18"/>
        </w:numPr>
        <w:spacing w:lineRule="auto" w:line="276"/>
        <w:rPr>
          <w:rFonts w:ascii="Symbol" w:hAnsi="Symbol"/>
          <w:sz w:val="24"/>
          <w:szCs w:val="24"/>
          <w:lang w:val="pl-PL"/>
        </w:rPr>
      </w:pPr>
      <w:r>
        <w:rPr>
          <w:sz w:val="24"/>
          <w:szCs w:val="24"/>
          <w:lang w:val="pl-PL"/>
        </w:rPr>
        <w:t>Elementy  gimnastyki  podstawowej  ( w pomieszczeniu i na zewnątrz)</w:t>
      </w:r>
      <w:r>
        <w:rPr>
          <w:rFonts w:ascii="Symbol" w:hAnsi="Symbol"/>
          <w:sz w:val="24"/>
          <w:szCs w:val="24"/>
          <w:lang w:val="pl-PL"/>
        </w:rPr>
        <w:t></w:t>
      </w:r>
    </w:p>
    <w:p>
      <w:pPr>
        <w:pStyle w:val="ListParagraph"/>
        <w:numPr>
          <w:ilvl w:val="1"/>
          <w:numId w:val="18"/>
        </w:numPr>
        <w:tabs>
          <w:tab w:val="clear" w:pos="720"/>
          <w:tab w:val="left" w:pos="420" w:leader="none"/>
        </w:tabs>
        <w:spacing w:lineRule="auto" w:line="276"/>
        <w:ind w:hanging="428" w:left="1060" w:right="128"/>
        <w:rPr>
          <w:rFonts w:ascii="Symbol" w:hAnsi="Symbol"/>
          <w:sz w:val="24"/>
          <w:szCs w:val="24"/>
          <w:lang w:val="pl-PL"/>
        </w:rPr>
      </w:pPr>
      <w:r>
        <w:rPr>
          <w:sz w:val="24"/>
          <w:szCs w:val="24"/>
          <w:lang w:val="pl-PL"/>
        </w:rPr>
        <w:t>spacery i marsze (nordic walking),</w:t>
      </w:r>
    </w:p>
    <w:p>
      <w:pPr>
        <w:pStyle w:val="ListParagraph"/>
        <w:numPr>
          <w:ilvl w:val="1"/>
          <w:numId w:val="18"/>
        </w:numPr>
        <w:tabs>
          <w:tab w:val="clear" w:pos="720"/>
          <w:tab w:val="left" w:pos="420" w:leader="none"/>
        </w:tabs>
        <w:spacing w:lineRule="auto" w:line="276"/>
        <w:ind w:hanging="428" w:left="1060" w:right="128"/>
        <w:rPr>
          <w:rFonts w:ascii="Symbol" w:hAnsi="Symbol"/>
          <w:sz w:val="24"/>
          <w:szCs w:val="24"/>
          <w:lang w:val="pl-PL"/>
        </w:rPr>
      </w:pPr>
      <w:r>
        <w:rPr>
          <w:sz w:val="24"/>
          <w:szCs w:val="24"/>
          <w:lang w:val="pl-PL"/>
        </w:rPr>
        <w:t>joga i pilates,</w:t>
      </w:r>
    </w:p>
    <w:p>
      <w:pPr>
        <w:pStyle w:val="ListParagraph"/>
        <w:numPr>
          <w:ilvl w:val="1"/>
          <w:numId w:val="18"/>
        </w:numPr>
        <w:tabs>
          <w:tab w:val="clear" w:pos="720"/>
          <w:tab w:val="left" w:pos="420" w:leader="none"/>
        </w:tabs>
        <w:spacing w:lineRule="auto" w:line="276"/>
        <w:ind w:hanging="428" w:left="1060" w:right="128"/>
        <w:rPr>
          <w:rFonts w:ascii="Symbol" w:hAnsi="Symbol"/>
          <w:sz w:val="24"/>
          <w:szCs w:val="24"/>
          <w:lang w:val="pl-PL"/>
        </w:rPr>
      </w:pPr>
      <w:r>
        <w:rPr>
          <w:rStyle w:val="Strong"/>
          <w:b w:val="false"/>
          <w:sz w:val="24"/>
          <w:szCs w:val="24"/>
          <w:lang w:val="pl-PL"/>
        </w:rPr>
        <w:t>choreoterapia,</w:t>
      </w:r>
    </w:p>
    <w:p>
      <w:pPr>
        <w:pStyle w:val="ListParagraph"/>
        <w:numPr>
          <w:ilvl w:val="1"/>
          <w:numId w:val="18"/>
        </w:numPr>
        <w:tabs>
          <w:tab w:val="clear" w:pos="720"/>
          <w:tab w:val="left" w:pos="420" w:leader="none"/>
        </w:tabs>
        <w:spacing w:lineRule="auto" w:line="276"/>
        <w:ind w:hanging="428" w:left="1060" w:right="128"/>
        <w:rPr>
          <w:sz w:val="24"/>
          <w:szCs w:val="24"/>
          <w:lang w:val="pl-PL"/>
        </w:rPr>
      </w:pPr>
      <w:r>
        <w:rPr>
          <w:sz w:val="24"/>
          <w:szCs w:val="24"/>
          <w:lang w:val="pl-PL"/>
        </w:rPr>
        <w:t>rajdy, wycieczki piesze.</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Ilość uczestników: 3 grupy po 20 osób w Klubie Seniora w Pobiedziskach, 2 grupy po 15 osób w Klubie Seniora w Łagiewnikach, 2 grupy po 15 osób w Klubie Seniora w Kocanowie, 1 grupa po 20 osób w Klubie Seniora w Stęszewku,</w:t>
      </w:r>
      <w:r>
        <w:rPr>
          <w:b/>
          <w:sz w:val="24"/>
          <w:lang w:val="pl-PL"/>
        </w:rPr>
        <w:t xml:space="preserve"> łącznie 140 osób w 8 grupach</w:t>
      </w:r>
      <w:r>
        <w:rPr>
          <w:sz w:val="24"/>
          <w:lang w:val="pl-PL"/>
        </w:rPr>
        <w:t xml:space="preserve"> </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Ilość godzin: 192 godziny w Klubie Seniora w Pobiedziskach, 72 godziny w Klubie Seniora w Łagiewnikach, 72 godziny w Klubie Seniora w Kocanowie, 36 godzin w Klubie Seniora w Stęszewku, </w:t>
      </w:r>
      <w:r>
        <w:rPr>
          <w:b/>
          <w:sz w:val="24"/>
          <w:lang w:val="pl-PL"/>
        </w:rPr>
        <w:t>łącznie 372 godziny</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Forma realizacji (zajęcia grupowe / zajęcia indywidualne): Zajęcia grupowe realizowane średnio 1-2 godziny w miesiącu</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Miejsce realizacji: </w:t>
      </w:r>
    </w:p>
    <w:p>
      <w:pPr>
        <w:pStyle w:val="ListParagraph"/>
        <w:numPr>
          <w:ilvl w:val="1"/>
          <w:numId w:val="18"/>
        </w:numPr>
        <w:tabs>
          <w:tab w:val="clear" w:pos="720"/>
          <w:tab w:val="left" w:pos="419" w:leader="none"/>
        </w:tabs>
        <w:spacing w:lineRule="auto" w:line="276"/>
        <w:ind w:hanging="428" w:left="1060" w:right="130"/>
        <w:rPr>
          <w:rFonts w:ascii="Symbol" w:hAnsi="Symbol"/>
          <w:sz w:val="20"/>
          <w:lang w:val="pl-PL"/>
        </w:rPr>
      </w:pPr>
      <w:r>
        <w:rPr>
          <w:sz w:val="24"/>
          <w:lang w:val="pl-PL"/>
        </w:rPr>
        <w:t>Klub Seniora w Pobiedziskach, ul, Kaczyńska 26/2, 62-010 Pobiedziska,</w:t>
      </w:r>
    </w:p>
    <w:p>
      <w:pPr>
        <w:pStyle w:val="ListParagraph"/>
        <w:numPr>
          <w:ilvl w:val="1"/>
          <w:numId w:val="18"/>
        </w:numPr>
        <w:tabs>
          <w:tab w:val="clear" w:pos="720"/>
          <w:tab w:val="left" w:pos="419" w:leader="none"/>
        </w:tabs>
        <w:spacing w:lineRule="auto" w:line="276"/>
        <w:ind w:hanging="428" w:left="1060" w:right="130"/>
        <w:rPr>
          <w:rFonts w:ascii="Symbol" w:hAnsi="Symbol"/>
          <w:sz w:val="20"/>
          <w:lang w:val="pl-PL"/>
        </w:rPr>
      </w:pPr>
      <w:r>
        <w:rPr>
          <w:sz w:val="24"/>
          <w:lang w:val="pl-PL"/>
        </w:rPr>
        <w:t>Klub Seniora w Łagiewnikach, Łagiewniki 5, 62-010 Pobiedziska,</w:t>
      </w:r>
    </w:p>
    <w:p>
      <w:pPr>
        <w:pStyle w:val="ListParagraph"/>
        <w:numPr>
          <w:ilvl w:val="1"/>
          <w:numId w:val="18"/>
        </w:numPr>
        <w:tabs>
          <w:tab w:val="clear" w:pos="720"/>
          <w:tab w:val="left" w:pos="419" w:leader="none"/>
        </w:tabs>
        <w:spacing w:lineRule="auto" w:line="276"/>
        <w:ind w:hanging="428" w:left="1060" w:right="130"/>
        <w:rPr>
          <w:rFonts w:ascii="Symbol" w:hAnsi="Symbol"/>
          <w:sz w:val="20"/>
          <w:lang w:val="pl-PL"/>
        </w:rPr>
      </w:pPr>
      <w:r>
        <w:rPr>
          <w:sz w:val="24"/>
          <w:lang w:val="pl-PL"/>
        </w:rPr>
        <w:t>Klub Seniora w Kocanowie, Kocanowo 26, 62-010 Pobiedziska,</w:t>
      </w:r>
    </w:p>
    <w:p>
      <w:pPr>
        <w:pStyle w:val="ListParagraph"/>
        <w:numPr>
          <w:ilvl w:val="1"/>
          <w:numId w:val="18"/>
        </w:numPr>
        <w:tabs>
          <w:tab w:val="clear" w:pos="720"/>
          <w:tab w:val="left" w:pos="419" w:leader="none"/>
        </w:tabs>
        <w:spacing w:lineRule="auto" w:line="276"/>
        <w:ind w:hanging="428" w:left="1060" w:right="130"/>
        <w:rPr>
          <w:rFonts w:ascii="Symbol" w:hAnsi="Symbol"/>
          <w:sz w:val="20"/>
          <w:lang w:val="pl-PL"/>
        </w:rPr>
      </w:pPr>
      <w:r>
        <w:rPr>
          <w:sz w:val="24"/>
          <w:lang w:val="pl-PL"/>
        </w:rPr>
        <w:t>Klub Seniora w Stęszewku, ul. Wiejska 3a, 62-010 Pobiedziska.</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Niezbędne kwalifikacje, jakie powinna posiadać osoba prowadząca: </w:t>
      </w:r>
    </w:p>
    <w:p>
      <w:pPr>
        <w:pStyle w:val="BodyText"/>
        <w:numPr>
          <w:ilvl w:val="1"/>
          <w:numId w:val="18"/>
        </w:numPr>
        <w:spacing w:lineRule="auto" w:line="276" w:before="9" w:after="0"/>
        <w:rPr>
          <w:lang w:val="pl-PL"/>
        </w:rPr>
      </w:pPr>
      <w:r>
        <w:rPr>
          <w:lang w:val="pl-PL"/>
        </w:rPr>
        <w:t>doświadczenie w prowadzeniu zajęć ruchowych z osobami starszymi</w:t>
      </w:r>
    </w:p>
    <w:p>
      <w:pPr>
        <w:pStyle w:val="BodyText"/>
        <w:spacing w:lineRule="auto" w:line="276" w:before="9" w:after="0"/>
        <w:rPr>
          <w:lang w:val="pl-PL"/>
        </w:rPr>
      </w:pPr>
      <w:r>
        <w:rPr>
          <w:lang w:val="pl-PL"/>
        </w:rPr>
      </w:r>
    </w:p>
    <w:p>
      <w:pPr>
        <w:pStyle w:val="Heading1"/>
        <w:numPr>
          <w:ilvl w:val="0"/>
          <w:numId w:val="17"/>
        </w:numPr>
        <w:tabs>
          <w:tab w:val="clear" w:pos="720"/>
          <w:tab w:val="left" w:pos="376" w:leader="none"/>
        </w:tabs>
        <w:spacing w:lineRule="auto" w:line="276" w:before="1" w:after="0"/>
        <w:ind w:hanging="240" w:left="375"/>
        <w:jc w:val="both"/>
        <w:rPr>
          <w:highlight w:val="lightGray"/>
          <w:lang w:val="pl-PL"/>
        </w:rPr>
      </w:pPr>
      <w:r>
        <w:rPr>
          <w:highlight w:val="lightGray"/>
          <w:lang w:val="pl-PL"/>
        </w:rPr>
        <w:t xml:space="preserve">Część 2 – Zajęcia z filcowania                                                                                                </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Zadanie obejmuje przeprowadzenie wyżej wymienionych zajęć dla uczestników Projektu. Zajęcia należy dostosować do potrzeb i możliwości seniorów.</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 xml:space="preserve">Sprzęt i materiały niezbędne do przeprowadzenia zajęć </w:t>
      </w:r>
      <w:r>
        <w:rPr>
          <w:sz w:val="24"/>
          <w:u w:val="single"/>
          <w:lang w:val="pl-PL"/>
        </w:rPr>
        <w:t>zapewnia Zamawiający</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Zakres merytoryczny zadania:</w:t>
      </w:r>
    </w:p>
    <w:p>
      <w:pPr>
        <w:pStyle w:val="ListParagraph"/>
        <w:numPr>
          <w:ilvl w:val="1"/>
          <w:numId w:val="18"/>
        </w:numPr>
        <w:tabs>
          <w:tab w:val="clear" w:pos="720"/>
          <w:tab w:val="left" w:pos="420" w:leader="none"/>
        </w:tabs>
        <w:spacing w:lineRule="auto" w:line="276"/>
        <w:ind w:hanging="428" w:left="1060" w:right="128"/>
        <w:jc w:val="left"/>
        <w:rPr>
          <w:rFonts w:ascii="Symbol" w:hAnsi="Symbol"/>
          <w:sz w:val="24"/>
          <w:szCs w:val="24"/>
          <w:lang w:val="pl-PL"/>
        </w:rPr>
      </w:pPr>
      <w:r>
        <w:rPr>
          <w:sz w:val="24"/>
          <w:szCs w:val="24"/>
          <w:lang w:val="pl-PL"/>
        </w:rPr>
        <w:t>informacja o filcowaniu  na przestrzeni  wieków,</w:t>
      </w:r>
    </w:p>
    <w:p>
      <w:pPr>
        <w:pStyle w:val="ListParagraph"/>
        <w:numPr>
          <w:ilvl w:val="1"/>
          <w:numId w:val="18"/>
        </w:numPr>
        <w:tabs>
          <w:tab w:val="clear" w:pos="720"/>
          <w:tab w:val="left" w:pos="420" w:leader="none"/>
        </w:tabs>
        <w:spacing w:lineRule="auto" w:line="276"/>
        <w:ind w:hanging="428" w:left="1060" w:right="128"/>
        <w:jc w:val="left"/>
        <w:rPr>
          <w:rFonts w:ascii="Symbol" w:hAnsi="Symbol"/>
          <w:sz w:val="24"/>
          <w:szCs w:val="24"/>
          <w:lang w:val="pl-PL"/>
        </w:rPr>
      </w:pPr>
      <w:r>
        <w:rPr>
          <w:sz w:val="24"/>
          <w:szCs w:val="24"/>
          <w:lang w:val="pl-PL"/>
        </w:rPr>
        <w:t>podstawowe narzędzie i techniki filcowania na sucho, a także na mokro,</w:t>
      </w:r>
    </w:p>
    <w:p>
      <w:pPr>
        <w:pStyle w:val="ListParagraph"/>
        <w:numPr>
          <w:ilvl w:val="1"/>
          <w:numId w:val="18"/>
        </w:numPr>
        <w:tabs>
          <w:tab w:val="clear" w:pos="720"/>
          <w:tab w:val="left" w:pos="420" w:leader="none"/>
        </w:tabs>
        <w:spacing w:lineRule="auto" w:line="276"/>
        <w:ind w:hanging="428" w:left="1060" w:right="128"/>
        <w:jc w:val="left"/>
        <w:rPr>
          <w:rFonts w:ascii="Symbol" w:hAnsi="Symbol"/>
          <w:sz w:val="24"/>
          <w:szCs w:val="24"/>
          <w:lang w:val="pl-PL"/>
        </w:rPr>
      </w:pPr>
      <w:r>
        <w:rPr>
          <w:sz w:val="24"/>
          <w:szCs w:val="24"/>
          <w:lang w:val="pl-PL"/>
        </w:rPr>
        <w:t>rodzaje wełen i ich zastosowanie.</w:t>
      </w:r>
    </w:p>
    <w:p>
      <w:pPr>
        <w:pStyle w:val="ListParagraph"/>
        <w:numPr>
          <w:ilvl w:val="1"/>
          <w:numId w:val="18"/>
        </w:numPr>
        <w:tabs>
          <w:tab w:val="clear" w:pos="720"/>
          <w:tab w:val="left" w:pos="420" w:leader="none"/>
        </w:tabs>
        <w:spacing w:lineRule="auto" w:line="276"/>
        <w:ind w:hanging="428" w:left="1060" w:right="128"/>
        <w:jc w:val="left"/>
        <w:rPr>
          <w:rFonts w:ascii="Symbol" w:hAnsi="Symbol"/>
          <w:sz w:val="24"/>
          <w:szCs w:val="24"/>
          <w:lang w:val="pl-PL"/>
        </w:rPr>
      </w:pPr>
      <w:r>
        <w:rPr>
          <w:sz w:val="24"/>
          <w:szCs w:val="24"/>
          <w:lang w:val="pl-PL"/>
        </w:rPr>
        <w:t>filcowanie na sucho – wykonanie form przestrzennych tj. broszka, zwierzę, postać,</w:t>
      </w:r>
    </w:p>
    <w:p>
      <w:pPr>
        <w:pStyle w:val="ListParagraph"/>
        <w:numPr>
          <w:ilvl w:val="1"/>
          <w:numId w:val="18"/>
        </w:numPr>
        <w:tabs>
          <w:tab w:val="clear" w:pos="720"/>
          <w:tab w:val="left" w:pos="420" w:leader="none"/>
        </w:tabs>
        <w:spacing w:lineRule="auto" w:line="276"/>
        <w:ind w:hanging="428" w:left="1060" w:right="128"/>
        <w:jc w:val="left"/>
        <w:rPr>
          <w:rFonts w:ascii="Symbol" w:hAnsi="Symbol"/>
          <w:sz w:val="24"/>
          <w:szCs w:val="24"/>
          <w:lang w:val="pl-PL"/>
        </w:rPr>
      </w:pPr>
      <w:r>
        <w:rPr>
          <w:sz w:val="24"/>
          <w:szCs w:val="24"/>
          <w:lang w:val="pl-PL"/>
        </w:rPr>
        <w:t>filcowanie na mokro – wykonanie form płaskich i przestrzennych tj. serwetka, kulka, bransoletka,</w:t>
      </w:r>
    </w:p>
    <w:p>
      <w:pPr>
        <w:pStyle w:val="ListParagraph"/>
        <w:numPr>
          <w:ilvl w:val="1"/>
          <w:numId w:val="18"/>
        </w:numPr>
        <w:tabs>
          <w:tab w:val="clear" w:pos="720"/>
          <w:tab w:val="left" w:pos="420" w:leader="none"/>
        </w:tabs>
        <w:spacing w:lineRule="auto" w:line="276"/>
        <w:ind w:hanging="428" w:left="1060" w:right="128"/>
        <w:jc w:val="left"/>
        <w:rPr>
          <w:rFonts w:ascii="Symbol" w:hAnsi="Symbol"/>
          <w:sz w:val="24"/>
          <w:szCs w:val="24"/>
          <w:lang w:val="pl-PL"/>
        </w:rPr>
      </w:pPr>
      <w:r>
        <w:rPr>
          <w:sz w:val="24"/>
          <w:szCs w:val="24"/>
          <w:lang w:val="pl-PL"/>
        </w:rPr>
        <w:t>łączenie metody „na sucho” i „na mokro”.</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Ilość uczestników: 3 grupy po 20 osób w Klubie Seniora w Pobiedziskach, </w:t>
      </w:r>
      <w:r>
        <w:rPr>
          <w:b/>
          <w:sz w:val="24"/>
          <w:lang w:val="pl-PL"/>
        </w:rPr>
        <w:t>łącznie 60 osób</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Ilość godzin: 40 godzin na grupę w Klubie Seniora w Pobiedziskach, </w:t>
      </w:r>
      <w:r>
        <w:rPr>
          <w:b/>
          <w:sz w:val="24"/>
          <w:lang w:val="pl-PL"/>
        </w:rPr>
        <w:t>łącznie 120 godzin</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Forma realizacji (zajęcia grupowe / zajęcia indywidualne): Zajęcia grupowe realizowane średnio 4 godziny na kwartał</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Miejsce realizacji: </w:t>
      </w:r>
    </w:p>
    <w:p>
      <w:pPr>
        <w:pStyle w:val="ListParagraph"/>
        <w:numPr>
          <w:ilvl w:val="1"/>
          <w:numId w:val="18"/>
        </w:numPr>
        <w:tabs>
          <w:tab w:val="clear" w:pos="720"/>
          <w:tab w:val="left" w:pos="419" w:leader="none"/>
        </w:tabs>
        <w:spacing w:lineRule="auto" w:line="276"/>
        <w:ind w:hanging="428" w:left="1060" w:right="130"/>
        <w:rPr>
          <w:rFonts w:ascii="Symbol" w:hAnsi="Symbol"/>
          <w:sz w:val="20"/>
          <w:lang w:val="pl-PL"/>
        </w:rPr>
      </w:pPr>
      <w:r>
        <w:rPr>
          <w:sz w:val="24"/>
          <w:lang w:val="pl-PL"/>
        </w:rPr>
        <w:t>Klub Seniora w Pobiedziskach, ul, Kaczyńska 26/2, 62-010 Pobiedziska,</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Niezbędne kwalifikacje, jakie powinna posiadać osoba prowadząca: </w:t>
      </w:r>
    </w:p>
    <w:p>
      <w:pPr>
        <w:pStyle w:val="BodyText"/>
        <w:numPr>
          <w:ilvl w:val="1"/>
          <w:numId w:val="18"/>
        </w:numPr>
        <w:spacing w:lineRule="auto" w:line="276" w:before="9" w:after="0"/>
        <w:rPr>
          <w:lang w:val="pl-PL"/>
        </w:rPr>
      </w:pPr>
      <w:r>
        <w:rPr>
          <w:lang w:val="pl-PL"/>
        </w:rPr>
        <w:t>doświadczenie w prowadzeniu zajęć z filcowania z osobami starszymi</w:t>
      </w:r>
    </w:p>
    <w:p>
      <w:pPr>
        <w:pStyle w:val="BodyText"/>
        <w:spacing w:lineRule="auto" w:line="276" w:before="9" w:after="0"/>
        <w:rPr>
          <w:b/>
          <w:sz w:val="23"/>
          <w:lang w:val="pl-PL"/>
        </w:rPr>
      </w:pPr>
      <w:r>
        <w:rPr>
          <w:b/>
          <w:sz w:val="23"/>
          <w:lang w:val="pl-PL"/>
        </w:rPr>
      </w:r>
    </w:p>
    <w:p>
      <w:pPr>
        <w:pStyle w:val="BodyText"/>
        <w:spacing w:lineRule="auto" w:line="276" w:before="9" w:after="0"/>
        <w:rPr>
          <w:b/>
          <w:sz w:val="23"/>
          <w:lang w:val="pl-PL"/>
        </w:rPr>
      </w:pPr>
      <w:r>
        <w:rPr>
          <w:b/>
          <w:sz w:val="23"/>
          <w:lang w:val="pl-PL"/>
        </w:rPr>
      </w:r>
    </w:p>
    <w:p>
      <w:pPr>
        <w:pStyle w:val="Heading1"/>
        <w:numPr>
          <w:ilvl w:val="0"/>
          <w:numId w:val="17"/>
        </w:numPr>
        <w:tabs>
          <w:tab w:val="clear" w:pos="720"/>
          <w:tab w:val="left" w:pos="376" w:leader="none"/>
        </w:tabs>
        <w:spacing w:lineRule="auto" w:line="276"/>
        <w:ind w:hanging="240" w:left="375"/>
        <w:jc w:val="both"/>
        <w:rPr>
          <w:highlight w:val="lightGray"/>
          <w:lang w:val="pl-PL"/>
        </w:rPr>
      </w:pPr>
      <w:r>
        <w:rPr>
          <w:highlight w:val="lightGray"/>
          <w:lang w:val="pl-PL"/>
        </w:rPr>
        <w:t xml:space="preserve">Część 3 – Zajęcia z samoobrony                                                                                             </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Zadanie obejmuje przeprowadzenie wyżej wymienionych zajęć dla uczestników Projektu. Zajęcia należy dostosować do potrzeb i możliwości seniorów.</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 xml:space="preserve">Sprzęt i materiały niezbędne do przeprowadzenia zajęć </w:t>
      </w:r>
      <w:r>
        <w:rPr>
          <w:sz w:val="24"/>
          <w:u w:val="single"/>
          <w:lang w:val="pl-PL"/>
        </w:rPr>
        <w:t>zapewnia Zamawiający</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Zakres merytoryczny zadania:</w:t>
      </w:r>
    </w:p>
    <w:p>
      <w:pPr>
        <w:pStyle w:val="ListParagraph"/>
        <w:numPr>
          <w:ilvl w:val="1"/>
          <w:numId w:val="18"/>
        </w:numPr>
        <w:tabs>
          <w:tab w:val="clear" w:pos="720"/>
          <w:tab w:val="left" w:pos="420" w:leader="none"/>
        </w:tabs>
        <w:spacing w:lineRule="auto" w:line="276"/>
        <w:ind w:hanging="428" w:left="1060" w:right="128"/>
        <w:jc w:val="left"/>
        <w:rPr>
          <w:rFonts w:ascii="Symbol" w:hAnsi="Symbol"/>
          <w:sz w:val="24"/>
          <w:szCs w:val="24"/>
          <w:lang w:val="pl-PL"/>
        </w:rPr>
      </w:pPr>
      <w:r>
        <w:rPr>
          <w:sz w:val="24"/>
          <w:szCs w:val="24"/>
          <w:lang w:val="pl-PL"/>
        </w:rPr>
        <w:t>zaktywizowanie ruchowo seniorów i nauczenie ich podstawowych technik radzenia sobie w sytuacji zagrożenia zdrowia lub życia</w:t>
      </w:r>
    </w:p>
    <w:p>
      <w:pPr>
        <w:pStyle w:val="ListParagraph"/>
        <w:numPr>
          <w:ilvl w:val="1"/>
          <w:numId w:val="18"/>
        </w:numPr>
        <w:tabs>
          <w:tab w:val="clear" w:pos="720"/>
          <w:tab w:val="left" w:pos="420" w:leader="none"/>
        </w:tabs>
        <w:spacing w:lineRule="auto" w:line="276"/>
        <w:ind w:hanging="428" w:left="1060" w:right="128"/>
        <w:jc w:val="left"/>
        <w:rPr>
          <w:rFonts w:ascii="Symbol" w:hAnsi="Symbol"/>
          <w:sz w:val="24"/>
          <w:szCs w:val="24"/>
          <w:lang w:val="pl-PL"/>
        </w:rPr>
      </w:pPr>
      <w:r>
        <w:rPr>
          <w:sz w:val="24"/>
          <w:szCs w:val="24"/>
          <w:lang w:val="pl-PL"/>
        </w:rPr>
        <w:t>ćwiczenia poprawiające koordynację ruchową i wyrabiające  refleks</w:t>
      </w:r>
      <w:r>
        <w:rPr>
          <w:rFonts w:ascii="Symbol" w:hAnsi="Symbol"/>
          <w:sz w:val="24"/>
          <w:szCs w:val="24"/>
          <w:lang w:val="pl-PL"/>
        </w:rPr>
        <w:t></w:t>
      </w:r>
    </w:p>
    <w:p>
      <w:pPr>
        <w:pStyle w:val="ListParagraph"/>
        <w:numPr>
          <w:ilvl w:val="1"/>
          <w:numId w:val="18"/>
        </w:numPr>
        <w:tabs>
          <w:tab w:val="clear" w:pos="720"/>
          <w:tab w:val="left" w:pos="420" w:leader="none"/>
        </w:tabs>
        <w:spacing w:lineRule="auto" w:line="276"/>
        <w:ind w:hanging="428" w:left="1060" w:right="128"/>
        <w:jc w:val="left"/>
        <w:rPr>
          <w:rFonts w:ascii="Symbol" w:hAnsi="Symbol"/>
          <w:sz w:val="24"/>
          <w:szCs w:val="24"/>
          <w:lang w:val="pl-PL"/>
        </w:rPr>
      </w:pPr>
      <w:r>
        <w:rPr>
          <w:sz w:val="24"/>
          <w:szCs w:val="24"/>
          <w:lang w:val="pl-PL"/>
        </w:rPr>
        <w:t>zapoznanie z zasadami zachowania się w sytuacjach doświadczenia przemocy oraz -nauczenie technik obrony przed różnymi atakami.</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Ilość uczestników: 3 grupy po 20 osób w Klubie Seniora w Pobiedziskach, 2 grupy po 15 osób w Klubie Seniora w Łagiewnikach, 2 grupy po 15 osób w Klubie Seniora w Kocanowie, 1 grupa po 20 osób w Klubie Seniora w Stęszewku, </w:t>
      </w:r>
      <w:r>
        <w:rPr>
          <w:b/>
          <w:sz w:val="24"/>
          <w:lang w:val="pl-PL"/>
        </w:rPr>
        <w:t>łącznie 140 osób w 8 grupach</w:t>
      </w:r>
      <w:r>
        <w:rPr>
          <w:sz w:val="24"/>
          <w:lang w:val="pl-PL"/>
        </w:rPr>
        <w:t xml:space="preserve"> </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Ilość godzin: 120 godzin w Klubie Seniora w Pobiedziskach, 60 godzin w Klubie Seniora w Łagiewnikach, 60 godzin w Klubie Seniora w Kocanowie, 30 godzin w Klubie Seniora w Stęszewku, </w:t>
      </w:r>
      <w:r>
        <w:rPr>
          <w:b/>
          <w:sz w:val="24"/>
          <w:lang w:val="pl-PL"/>
        </w:rPr>
        <w:t>łącznie 270 godzin</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Forma realizacji (zajęcia grupowe / zajęcia indywidualne): Zajęcia grupowe realizowane średnio 10-15 godzin w roku</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Miejsce realizacji: </w:t>
      </w:r>
    </w:p>
    <w:p>
      <w:pPr>
        <w:pStyle w:val="ListParagraph"/>
        <w:numPr>
          <w:ilvl w:val="1"/>
          <w:numId w:val="18"/>
        </w:numPr>
        <w:tabs>
          <w:tab w:val="clear" w:pos="720"/>
          <w:tab w:val="left" w:pos="419" w:leader="none"/>
        </w:tabs>
        <w:spacing w:lineRule="auto" w:line="276"/>
        <w:ind w:hanging="428" w:left="1060" w:right="130"/>
        <w:rPr>
          <w:rFonts w:ascii="Symbol" w:hAnsi="Symbol"/>
          <w:sz w:val="20"/>
          <w:lang w:val="pl-PL"/>
        </w:rPr>
      </w:pPr>
      <w:r>
        <w:rPr>
          <w:sz w:val="24"/>
          <w:lang w:val="pl-PL"/>
        </w:rPr>
        <w:t>Klub Seniora w Pobiedziskach, ul, Kaczyńska 26/2, 62-010 Pobiedziska,</w:t>
      </w:r>
    </w:p>
    <w:p>
      <w:pPr>
        <w:pStyle w:val="ListParagraph"/>
        <w:numPr>
          <w:ilvl w:val="1"/>
          <w:numId w:val="18"/>
        </w:numPr>
        <w:tabs>
          <w:tab w:val="clear" w:pos="720"/>
          <w:tab w:val="left" w:pos="419" w:leader="none"/>
        </w:tabs>
        <w:spacing w:lineRule="auto" w:line="276"/>
        <w:ind w:hanging="428" w:left="1060" w:right="130"/>
        <w:rPr>
          <w:rFonts w:ascii="Symbol" w:hAnsi="Symbol"/>
          <w:sz w:val="20"/>
          <w:lang w:val="pl-PL"/>
        </w:rPr>
      </w:pPr>
      <w:r>
        <w:rPr>
          <w:sz w:val="24"/>
          <w:lang w:val="pl-PL"/>
        </w:rPr>
        <w:t>Klub Seniora w Łagiewnikach, Łagiewniki 5, 62-010 Pobiedziska,</w:t>
      </w:r>
    </w:p>
    <w:p>
      <w:pPr>
        <w:pStyle w:val="ListParagraph"/>
        <w:numPr>
          <w:ilvl w:val="1"/>
          <w:numId w:val="18"/>
        </w:numPr>
        <w:tabs>
          <w:tab w:val="clear" w:pos="720"/>
          <w:tab w:val="left" w:pos="419" w:leader="none"/>
        </w:tabs>
        <w:spacing w:lineRule="auto" w:line="276"/>
        <w:ind w:hanging="428" w:left="1060" w:right="130"/>
        <w:rPr>
          <w:rFonts w:ascii="Symbol" w:hAnsi="Symbol"/>
          <w:sz w:val="20"/>
          <w:lang w:val="pl-PL"/>
        </w:rPr>
      </w:pPr>
      <w:r>
        <w:rPr>
          <w:sz w:val="24"/>
          <w:lang w:val="pl-PL"/>
        </w:rPr>
        <w:t>Klub Seniora w Kocanowie, Kocanowo 26, 62-010 Pobiedziska,</w:t>
      </w:r>
    </w:p>
    <w:p>
      <w:pPr>
        <w:pStyle w:val="ListParagraph"/>
        <w:numPr>
          <w:ilvl w:val="1"/>
          <w:numId w:val="18"/>
        </w:numPr>
        <w:tabs>
          <w:tab w:val="clear" w:pos="720"/>
          <w:tab w:val="left" w:pos="419" w:leader="none"/>
        </w:tabs>
        <w:spacing w:lineRule="auto" w:line="276"/>
        <w:ind w:hanging="428" w:left="1060" w:right="130"/>
        <w:rPr>
          <w:rFonts w:ascii="Symbol" w:hAnsi="Symbol"/>
          <w:sz w:val="20"/>
          <w:lang w:val="pl-PL"/>
        </w:rPr>
      </w:pPr>
      <w:r>
        <w:rPr>
          <w:sz w:val="24"/>
          <w:lang w:val="pl-PL"/>
        </w:rPr>
        <w:t>Klub Seniora w Stęszewku, ul. Wiejska 3a, 62-010 Pobiedziska.</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Niezbędne kwalifikacje, jakie powinna posiadać osoba prowadząca: </w:t>
      </w:r>
    </w:p>
    <w:p>
      <w:pPr>
        <w:pStyle w:val="BodyText"/>
        <w:numPr>
          <w:ilvl w:val="1"/>
          <w:numId w:val="18"/>
        </w:numPr>
        <w:spacing w:lineRule="auto" w:line="276" w:before="9" w:after="0"/>
        <w:rPr>
          <w:lang w:val="pl-PL"/>
        </w:rPr>
      </w:pPr>
      <w:r>
        <w:rPr>
          <w:lang w:val="pl-PL"/>
        </w:rPr>
        <w:t>doświadczenie w prowadzeniu zajęć z samoobrony z osobami starszymi</w:t>
      </w:r>
    </w:p>
    <w:p>
      <w:pPr>
        <w:pStyle w:val="BodyText"/>
        <w:spacing w:lineRule="auto" w:line="276" w:before="10" w:after="0"/>
        <w:rPr>
          <w:lang w:val="pl-PL"/>
        </w:rPr>
      </w:pPr>
      <w:r>
        <w:rPr>
          <w:lang w:val="pl-PL"/>
        </w:rPr>
      </w:r>
    </w:p>
    <w:p>
      <w:pPr>
        <w:pStyle w:val="Heading1"/>
        <w:numPr>
          <w:ilvl w:val="0"/>
          <w:numId w:val="17"/>
        </w:numPr>
        <w:tabs>
          <w:tab w:val="clear" w:pos="720"/>
          <w:tab w:val="left" w:pos="376" w:leader="none"/>
        </w:tabs>
        <w:spacing w:lineRule="auto" w:line="276"/>
        <w:ind w:hanging="240" w:left="375"/>
        <w:jc w:val="left"/>
        <w:rPr>
          <w:highlight w:val="lightGray"/>
          <w:lang w:val="pl-PL"/>
        </w:rPr>
      </w:pPr>
      <w:r>
        <w:rPr>
          <w:highlight w:val="lightGray"/>
          <w:lang w:val="pl-PL"/>
        </w:rPr>
        <w:t xml:space="preserve">Część 4 – Zajęcia z decoupage                                                                                                </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Zadanie obejmuje przeprowadzenie wyżej wymienionych zajęć dla uczestników Projektu. Zajęcia należy dostosować do potrzeb i możliwości seniorów.</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 xml:space="preserve">Sprzęt i materiały niezbędne do przeprowadzenia zajęć </w:t>
      </w:r>
      <w:r>
        <w:rPr>
          <w:sz w:val="24"/>
          <w:u w:val="single"/>
          <w:lang w:val="pl-PL"/>
        </w:rPr>
        <w:t>zapewnia Zamawiający</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Zakres merytoryczny zadania:</w:t>
      </w:r>
    </w:p>
    <w:p>
      <w:pPr>
        <w:pStyle w:val="ListParagraph"/>
        <w:numPr>
          <w:ilvl w:val="1"/>
          <w:numId w:val="18"/>
        </w:numPr>
        <w:tabs>
          <w:tab w:val="clear" w:pos="720"/>
          <w:tab w:val="left" w:pos="420" w:leader="none"/>
        </w:tabs>
        <w:spacing w:lineRule="auto" w:line="276"/>
        <w:ind w:hanging="428" w:left="1060" w:right="128"/>
        <w:jc w:val="left"/>
        <w:rPr>
          <w:rFonts w:ascii="Symbol" w:hAnsi="Symbol"/>
          <w:lang w:val="pl-PL"/>
        </w:rPr>
      </w:pPr>
      <w:r>
        <w:rPr>
          <w:sz w:val="24"/>
          <w:lang w:val="pl-PL"/>
        </w:rPr>
        <w:t>Decoupage klasyczny na drewnie, szkle, ceramice, metalu</w:t>
      </w:r>
    </w:p>
    <w:p>
      <w:pPr>
        <w:pStyle w:val="ListParagraph"/>
        <w:numPr>
          <w:ilvl w:val="1"/>
          <w:numId w:val="18"/>
        </w:numPr>
        <w:tabs>
          <w:tab w:val="clear" w:pos="720"/>
          <w:tab w:val="left" w:pos="420" w:leader="none"/>
        </w:tabs>
        <w:spacing w:lineRule="auto" w:line="276"/>
        <w:ind w:hanging="428" w:left="1060" w:right="128"/>
        <w:jc w:val="left"/>
        <w:rPr>
          <w:rFonts w:ascii="Symbol" w:hAnsi="Symbol"/>
          <w:lang w:val="pl-PL"/>
        </w:rPr>
      </w:pPr>
      <w:r>
        <w:rPr>
          <w:sz w:val="24"/>
          <w:lang w:val="pl-PL"/>
        </w:rPr>
        <w:t>Mix media  łączenie technik, materiałów, mediów artystycznych, kolaż, malowidło i inne przestrzenne formy</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Ilość uczestników: 3 grupy po 20 osób w Klubie Seniora w Pobiedziskach, </w:t>
      </w:r>
      <w:r>
        <w:rPr>
          <w:b/>
          <w:sz w:val="24"/>
          <w:lang w:val="pl-PL"/>
        </w:rPr>
        <w:t>łącznie 60 osób w 3 grupach</w:t>
      </w:r>
      <w:r>
        <w:rPr>
          <w:sz w:val="24"/>
          <w:lang w:val="pl-PL"/>
        </w:rPr>
        <w:t xml:space="preserve"> </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Ilość godzin: 64 godziny na grupę w Klubie Seniora w Pobiedziskach, </w:t>
      </w:r>
      <w:r>
        <w:rPr>
          <w:b/>
          <w:sz w:val="24"/>
          <w:lang w:val="pl-PL"/>
        </w:rPr>
        <w:t>łącznie 192 godziny</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Forma realizacji (zajęcia grupowe / zajęcia indywidualne): Zajęcia grupowe realizowane średnio 10,5 godziny na 6 m-cy</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Miejsce realizacji: </w:t>
      </w:r>
    </w:p>
    <w:p>
      <w:pPr>
        <w:pStyle w:val="ListParagraph"/>
        <w:numPr>
          <w:ilvl w:val="1"/>
          <w:numId w:val="18"/>
        </w:numPr>
        <w:tabs>
          <w:tab w:val="clear" w:pos="720"/>
          <w:tab w:val="left" w:pos="419" w:leader="none"/>
        </w:tabs>
        <w:spacing w:lineRule="auto" w:line="276"/>
        <w:ind w:hanging="428" w:left="1060" w:right="130"/>
        <w:rPr>
          <w:rFonts w:ascii="Symbol" w:hAnsi="Symbol"/>
          <w:sz w:val="20"/>
          <w:lang w:val="pl-PL"/>
        </w:rPr>
      </w:pPr>
      <w:r>
        <w:rPr>
          <w:sz w:val="24"/>
          <w:lang w:val="pl-PL"/>
        </w:rPr>
        <w:t>Klub Seniora w Pobiedziskach, ul, Kaczyńska 26/2, 62-010 Pobiedziska,</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Niezbędne kwalifikacje, jakie powinna posiadać osoba prowadząca: </w:t>
      </w:r>
    </w:p>
    <w:p>
      <w:pPr>
        <w:pStyle w:val="BodyText"/>
        <w:numPr>
          <w:ilvl w:val="1"/>
          <w:numId w:val="18"/>
        </w:numPr>
        <w:spacing w:lineRule="auto" w:line="276" w:before="9" w:after="0"/>
        <w:rPr>
          <w:lang w:val="pl-PL"/>
        </w:rPr>
      </w:pPr>
      <w:r>
        <w:rPr>
          <w:lang w:val="pl-PL"/>
        </w:rPr>
        <w:t>doświadczenie w prowadzeniu zajęć z decoupage z osobami starszymi</w:t>
      </w:r>
    </w:p>
    <w:p>
      <w:pPr>
        <w:pStyle w:val="BodyText"/>
        <w:spacing w:lineRule="auto" w:line="276" w:before="9" w:after="0"/>
        <w:rPr>
          <w:lang w:val="pl-PL"/>
        </w:rPr>
      </w:pPr>
      <w:r>
        <w:rPr>
          <w:lang w:val="pl-PL"/>
        </w:rPr>
      </w:r>
    </w:p>
    <w:p>
      <w:pPr>
        <w:pStyle w:val="Heading1"/>
        <w:numPr>
          <w:ilvl w:val="0"/>
          <w:numId w:val="17"/>
        </w:numPr>
        <w:tabs>
          <w:tab w:val="clear" w:pos="720"/>
          <w:tab w:val="left" w:pos="376" w:leader="none"/>
        </w:tabs>
        <w:spacing w:lineRule="auto" w:line="276" w:before="1" w:after="0"/>
        <w:ind w:hanging="240" w:left="375"/>
        <w:jc w:val="left"/>
        <w:rPr>
          <w:highlight w:val="lightGray"/>
          <w:lang w:val="pl-PL"/>
        </w:rPr>
      </w:pPr>
      <w:r>
        <w:rPr>
          <w:highlight w:val="lightGray"/>
          <w:lang w:val="pl-PL"/>
        </w:rPr>
        <w:t xml:space="preserve">Część 5 – Zajęcia kulinarne                                                                                                    </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Zadanie obejmuje przeprowadzenie wyżej wymienionych zajęć dla uczestników Projektu. Zajęcia należy dostosować do potrzeb i możliwości seniorów.</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 xml:space="preserve">Sprzęt i materiały niezbędne do przeprowadzenia zajęć </w:t>
      </w:r>
      <w:r>
        <w:rPr>
          <w:sz w:val="24"/>
          <w:u w:val="single"/>
          <w:lang w:val="pl-PL"/>
        </w:rPr>
        <w:t>zapewnia Zamawiający</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Zakres merytoryczny zadania:</w:t>
      </w:r>
    </w:p>
    <w:p>
      <w:pPr>
        <w:pStyle w:val="ListParagraph"/>
        <w:numPr>
          <w:ilvl w:val="1"/>
          <w:numId w:val="18"/>
        </w:numPr>
        <w:tabs>
          <w:tab w:val="clear" w:pos="720"/>
          <w:tab w:val="left" w:pos="420" w:leader="none"/>
        </w:tabs>
        <w:spacing w:lineRule="auto" w:line="276"/>
        <w:ind w:hanging="428" w:left="1060" w:right="128"/>
        <w:rPr>
          <w:rFonts w:ascii="Symbol" w:hAnsi="Symbol"/>
          <w:sz w:val="24"/>
          <w:szCs w:val="24"/>
          <w:lang w:val="pl-PL"/>
        </w:rPr>
      </w:pPr>
      <w:r>
        <w:rPr>
          <w:sz w:val="24"/>
          <w:szCs w:val="24"/>
          <w:lang w:val="pl-PL"/>
        </w:rPr>
        <w:t>jak odżywianie wpływa na nasze zdrowie,</w:t>
      </w:r>
    </w:p>
    <w:p>
      <w:pPr>
        <w:pStyle w:val="ListParagraph"/>
        <w:numPr>
          <w:ilvl w:val="1"/>
          <w:numId w:val="18"/>
        </w:numPr>
        <w:tabs>
          <w:tab w:val="clear" w:pos="720"/>
          <w:tab w:val="left" w:pos="420" w:leader="none"/>
        </w:tabs>
        <w:spacing w:lineRule="auto" w:line="276"/>
        <w:ind w:hanging="428" w:left="1060" w:right="128"/>
        <w:rPr>
          <w:rFonts w:ascii="Symbol" w:hAnsi="Symbol"/>
          <w:sz w:val="24"/>
          <w:szCs w:val="24"/>
          <w:lang w:val="pl-PL"/>
        </w:rPr>
      </w:pPr>
      <w:r>
        <w:rPr>
          <w:sz w:val="24"/>
          <w:szCs w:val="24"/>
          <w:lang w:val="pl-PL"/>
        </w:rPr>
        <w:t>przygotowanie posiłków zawierających  najwięcej witamin i mikroelementów.</w:t>
      </w:r>
    </w:p>
    <w:p>
      <w:pPr>
        <w:pStyle w:val="ListParagraph"/>
        <w:numPr>
          <w:ilvl w:val="1"/>
          <w:numId w:val="18"/>
        </w:numPr>
        <w:tabs>
          <w:tab w:val="clear" w:pos="720"/>
          <w:tab w:val="left" w:pos="420" w:leader="none"/>
        </w:tabs>
        <w:spacing w:lineRule="auto" w:line="276"/>
        <w:ind w:hanging="428" w:left="1060" w:right="128"/>
        <w:rPr>
          <w:rFonts w:ascii="Symbol" w:hAnsi="Symbol"/>
          <w:sz w:val="24"/>
          <w:szCs w:val="24"/>
          <w:lang w:val="pl-PL"/>
        </w:rPr>
      </w:pPr>
      <w:r>
        <w:rPr>
          <w:sz w:val="24"/>
          <w:szCs w:val="24"/>
          <w:lang w:val="pl-PL"/>
        </w:rPr>
        <w:t>gotowanie bez tłuszczu, cukru i soli,</w:t>
      </w:r>
    </w:p>
    <w:p>
      <w:pPr>
        <w:pStyle w:val="ListParagraph"/>
        <w:numPr>
          <w:ilvl w:val="1"/>
          <w:numId w:val="18"/>
        </w:numPr>
        <w:tabs>
          <w:tab w:val="clear" w:pos="720"/>
          <w:tab w:val="left" w:pos="420" w:leader="none"/>
        </w:tabs>
        <w:spacing w:lineRule="auto" w:line="276"/>
        <w:ind w:hanging="428" w:left="1060" w:right="128"/>
        <w:rPr>
          <w:rFonts w:ascii="Symbol" w:hAnsi="Symbol"/>
          <w:sz w:val="24"/>
          <w:szCs w:val="24"/>
          <w:lang w:val="pl-PL"/>
        </w:rPr>
      </w:pPr>
      <w:r>
        <w:rPr>
          <w:sz w:val="24"/>
          <w:szCs w:val="24"/>
          <w:lang w:val="pl-PL" w:eastAsia="pl-PL"/>
        </w:rPr>
        <w:t xml:space="preserve">gotujemy z polskich warzyw i owoców, </w:t>
      </w:r>
    </w:p>
    <w:p>
      <w:pPr>
        <w:pStyle w:val="ListParagraph"/>
        <w:numPr>
          <w:ilvl w:val="1"/>
          <w:numId w:val="18"/>
        </w:numPr>
        <w:tabs>
          <w:tab w:val="clear" w:pos="720"/>
          <w:tab w:val="left" w:pos="420" w:leader="none"/>
        </w:tabs>
        <w:spacing w:lineRule="auto" w:line="276"/>
        <w:ind w:hanging="428" w:left="1060" w:right="128"/>
        <w:rPr>
          <w:rFonts w:ascii="Symbol" w:hAnsi="Symbol"/>
          <w:sz w:val="24"/>
          <w:szCs w:val="24"/>
          <w:lang w:val="pl-PL"/>
        </w:rPr>
      </w:pPr>
      <w:r>
        <w:rPr>
          <w:sz w:val="24"/>
          <w:szCs w:val="24"/>
          <w:lang w:val="pl-PL" w:eastAsia="pl-PL"/>
        </w:rPr>
        <w:t>pijemy  dużo płynów i wiemy  jak je  wypijać.</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Ilość uczestników: 1 grupa po 15 osób w Klubie Seniora w Łagiewnikach, 1 grupa po 15 osób w Klubie Seniora w Kocanowie, 1 grupa po 15 osób w Klubie Seniora w Stęszewku, </w:t>
      </w:r>
      <w:r>
        <w:rPr>
          <w:b/>
          <w:sz w:val="24"/>
          <w:lang w:val="pl-PL"/>
        </w:rPr>
        <w:t>łącznie 45 osób w 3 grupach</w:t>
      </w:r>
      <w:r>
        <w:rPr>
          <w:sz w:val="24"/>
          <w:lang w:val="pl-PL"/>
        </w:rPr>
        <w:t xml:space="preserve"> </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Ilość godzin: 108 godzin w Klubie Seniora w Łagiewnikach, 108 godzin w Klubie Seniora w Kocanowie, 108 godzin w Klubie Seniora w Stęszewku, </w:t>
      </w:r>
      <w:r>
        <w:rPr>
          <w:b/>
          <w:sz w:val="24"/>
          <w:lang w:val="pl-PL"/>
        </w:rPr>
        <w:t>łącznie 324 godziny</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Forma realizacji (zajęcia grupowe / zajęcia indywidualne): Zajęcia grupowe realizowane średnio 3 godziny w miesiącu</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Miejsce realizacji: </w:t>
      </w:r>
    </w:p>
    <w:p>
      <w:pPr>
        <w:pStyle w:val="ListParagraph"/>
        <w:numPr>
          <w:ilvl w:val="1"/>
          <w:numId w:val="18"/>
        </w:numPr>
        <w:tabs>
          <w:tab w:val="clear" w:pos="720"/>
          <w:tab w:val="left" w:pos="419" w:leader="none"/>
        </w:tabs>
        <w:spacing w:lineRule="auto" w:line="276"/>
        <w:ind w:hanging="428" w:left="1060" w:right="130"/>
        <w:rPr>
          <w:rFonts w:ascii="Symbol" w:hAnsi="Symbol"/>
          <w:sz w:val="20"/>
          <w:lang w:val="pl-PL"/>
        </w:rPr>
      </w:pPr>
      <w:r>
        <w:rPr>
          <w:sz w:val="24"/>
          <w:lang w:val="pl-PL"/>
        </w:rPr>
        <w:t>Klub Seniora w Łagiewnikach, Łagiewniki 5, 62-010 Pobiedziska,</w:t>
      </w:r>
    </w:p>
    <w:p>
      <w:pPr>
        <w:pStyle w:val="ListParagraph"/>
        <w:numPr>
          <w:ilvl w:val="1"/>
          <w:numId w:val="18"/>
        </w:numPr>
        <w:tabs>
          <w:tab w:val="clear" w:pos="720"/>
          <w:tab w:val="left" w:pos="419" w:leader="none"/>
        </w:tabs>
        <w:spacing w:lineRule="auto" w:line="276"/>
        <w:ind w:hanging="428" w:left="1060" w:right="130"/>
        <w:rPr>
          <w:rFonts w:ascii="Symbol" w:hAnsi="Symbol"/>
          <w:sz w:val="20"/>
          <w:lang w:val="pl-PL"/>
        </w:rPr>
      </w:pPr>
      <w:r>
        <w:rPr>
          <w:sz w:val="24"/>
          <w:lang w:val="pl-PL"/>
        </w:rPr>
        <w:t>Klub Seniora w Kocanowie, Kocanowo 26, 62-010 Pobiedziska,</w:t>
      </w:r>
    </w:p>
    <w:p>
      <w:pPr>
        <w:pStyle w:val="ListParagraph"/>
        <w:numPr>
          <w:ilvl w:val="1"/>
          <w:numId w:val="18"/>
        </w:numPr>
        <w:tabs>
          <w:tab w:val="clear" w:pos="720"/>
          <w:tab w:val="left" w:pos="419" w:leader="none"/>
        </w:tabs>
        <w:spacing w:lineRule="auto" w:line="276"/>
        <w:ind w:hanging="428" w:left="1060" w:right="130"/>
        <w:rPr>
          <w:rFonts w:ascii="Symbol" w:hAnsi="Symbol"/>
          <w:sz w:val="20"/>
          <w:lang w:val="pl-PL"/>
        </w:rPr>
      </w:pPr>
      <w:r>
        <w:rPr>
          <w:sz w:val="24"/>
          <w:lang w:val="pl-PL"/>
        </w:rPr>
        <w:t>Klub Seniora w Stęszewku, ul. Wiejska 3a, 62-010 Pobiedziska.</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Niezbędne kwalifikacje, jakie powinna posiadać osoba prowadząca: </w:t>
      </w:r>
    </w:p>
    <w:p>
      <w:pPr>
        <w:pStyle w:val="BodyText"/>
        <w:numPr>
          <w:ilvl w:val="1"/>
          <w:numId w:val="18"/>
        </w:numPr>
        <w:spacing w:lineRule="auto" w:line="276" w:before="9" w:after="0"/>
        <w:rPr>
          <w:lang w:val="pl-PL"/>
        </w:rPr>
      </w:pPr>
      <w:r>
        <w:rPr>
          <w:lang w:val="pl-PL"/>
        </w:rPr>
        <w:t>doświadczenie w prowadzeniu zajęć kulinarnych z osobami starszymi</w:t>
      </w:r>
    </w:p>
    <w:p>
      <w:pPr>
        <w:pStyle w:val="BodyText"/>
        <w:spacing w:lineRule="auto" w:line="276" w:before="9" w:after="0"/>
        <w:rPr>
          <w:b/>
          <w:sz w:val="23"/>
          <w:lang w:val="pl-PL"/>
        </w:rPr>
      </w:pPr>
      <w:r>
        <w:rPr>
          <w:b/>
          <w:sz w:val="23"/>
          <w:lang w:val="pl-PL"/>
        </w:rPr>
      </w:r>
    </w:p>
    <w:p>
      <w:pPr>
        <w:pStyle w:val="Heading1"/>
        <w:numPr>
          <w:ilvl w:val="0"/>
          <w:numId w:val="17"/>
        </w:numPr>
        <w:tabs>
          <w:tab w:val="clear" w:pos="720"/>
          <w:tab w:val="left" w:pos="376" w:leader="none"/>
        </w:tabs>
        <w:spacing w:lineRule="auto" w:line="276" w:before="1" w:after="0"/>
        <w:ind w:hanging="240" w:left="375"/>
        <w:jc w:val="left"/>
        <w:rPr>
          <w:highlight w:val="lightGray"/>
          <w:lang w:val="pl-PL"/>
        </w:rPr>
      </w:pPr>
      <w:r>
        <w:rPr>
          <w:highlight w:val="lightGray"/>
          <w:lang w:val="pl-PL"/>
        </w:rPr>
        <w:t xml:space="preserve">Część 6 – Zajęcia krawieckie                                                                                                  </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Zadanie obejmuje przeprowadzenie wyżej wymienionych zajęć dla uczestników Projektu. Zajęcia należy dostosować do potrzeb i możliwości seniorów.</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 xml:space="preserve">Sprzęt i materiały niezbędne do przeprowadzenia zajęć </w:t>
      </w:r>
      <w:r>
        <w:rPr>
          <w:sz w:val="24"/>
          <w:u w:val="single"/>
          <w:lang w:val="pl-PL"/>
        </w:rPr>
        <w:t>zapewnia Zamawiający</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Zakres merytoryczny zadania:</w:t>
      </w:r>
    </w:p>
    <w:p>
      <w:pPr>
        <w:pStyle w:val="ListParagraph"/>
        <w:numPr>
          <w:ilvl w:val="1"/>
          <w:numId w:val="18"/>
        </w:numPr>
        <w:tabs>
          <w:tab w:val="clear" w:pos="720"/>
          <w:tab w:val="left" w:pos="420" w:leader="none"/>
        </w:tabs>
        <w:spacing w:lineRule="auto" w:line="276"/>
        <w:ind w:hanging="428" w:left="1060" w:right="128"/>
        <w:rPr>
          <w:rFonts w:ascii="Symbol" w:hAnsi="Symbol"/>
          <w:sz w:val="24"/>
          <w:szCs w:val="24"/>
          <w:lang w:val="pl-PL"/>
        </w:rPr>
      </w:pPr>
      <w:r>
        <w:rPr>
          <w:sz w:val="24"/>
          <w:szCs w:val="24"/>
          <w:lang w:val="pl-PL"/>
        </w:rPr>
        <w:t>Poznanie różnych technik krawieckich, hafciarskich i rękodzielniczych,</w:t>
      </w:r>
    </w:p>
    <w:p>
      <w:pPr>
        <w:pStyle w:val="ListParagraph"/>
        <w:numPr>
          <w:ilvl w:val="1"/>
          <w:numId w:val="18"/>
        </w:numPr>
        <w:tabs>
          <w:tab w:val="clear" w:pos="720"/>
          <w:tab w:val="left" w:pos="420" w:leader="none"/>
        </w:tabs>
        <w:spacing w:lineRule="auto" w:line="276"/>
        <w:ind w:hanging="428" w:left="1060" w:right="128"/>
        <w:rPr>
          <w:rFonts w:ascii="Symbol" w:hAnsi="Symbol"/>
          <w:sz w:val="24"/>
          <w:szCs w:val="24"/>
          <w:lang w:val="pl-PL"/>
        </w:rPr>
      </w:pPr>
      <w:r>
        <w:rPr>
          <w:sz w:val="24"/>
          <w:szCs w:val="24"/>
          <w:lang w:val="pl-PL"/>
        </w:rPr>
        <w:t>Rodzaje ściegów ręcznych-praktyczne zastosowanie,</w:t>
      </w:r>
    </w:p>
    <w:p>
      <w:pPr>
        <w:pStyle w:val="ListParagraph"/>
        <w:numPr>
          <w:ilvl w:val="1"/>
          <w:numId w:val="18"/>
        </w:numPr>
        <w:tabs>
          <w:tab w:val="clear" w:pos="720"/>
          <w:tab w:val="left" w:pos="420" w:leader="none"/>
        </w:tabs>
        <w:spacing w:lineRule="auto" w:line="276"/>
        <w:ind w:hanging="428" w:left="1060" w:right="128"/>
        <w:rPr>
          <w:rFonts w:ascii="Symbol" w:hAnsi="Symbol"/>
          <w:sz w:val="24"/>
          <w:szCs w:val="24"/>
          <w:lang w:val="pl-PL"/>
        </w:rPr>
      </w:pPr>
      <w:r>
        <w:rPr>
          <w:sz w:val="24"/>
          <w:szCs w:val="24"/>
          <w:lang w:val="pl-PL"/>
        </w:rPr>
        <w:t>Malowanie igłą i nitką na tkaninach,</w:t>
      </w:r>
    </w:p>
    <w:p>
      <w:pPr>
        <w:pStyle w:val="ListParagraph"/>
        <w:numPr>
          <w:ilvl w:val="1"/>
          <w:numId w:val="18"/>
        </w:numPr>
        <w:tabs>
          <w:tab w:val="clear" w:pos="720"/>
          <w:tab w:val="left" w:pos="420" w:leader="none"/>
        </w:tabs>
        <w:spacing w:lineRule="auto" w:line="276"/>
        <w:ind w:hanging="428" w:left="1060" w:right="128"/>
        <w:rPr>
          <w:sz w:val="24"/>
          <w:szCs w:val="24"/>
          <w:lang w:val="pl-PL"/>
        </w:rPr>
      </w:pPr>
      <w:r>
        <w:rPr>
          <w:sz w:val="24"/>
          <w:szCs w:val="24"/>
          <w:lang w:val="pl-PL"/>
        </w:rPr>
        <w:t>Podstawowe techniki szydełkowania.</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Ilość uczestników: 1 grupa po 15 osób w Klubie Seniora w Kocanowie, </w:t>
      </w:r>
      <w:r>
        <w:rPr>
          <w:b/>
          <w:sz w:val="24"/>
          <w:lang w:val="pl-PL"/>
        </w:rPr>
        <w:t>łącznie 15 osób w 1 grupie</w:t>
      </w:r>
      <w:r>
        <w:rPr>
          <w:sz w:val="24"/>
          <w:lang w:val="pl-PL"/>
        </w:rPr>
        <w:t xml:space="preserve"> </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Ilość godzin: 144 w Klubie Seniora w Kocanowie, </w:t>
      </w:r>
      <w:r>
        <w:rPr>
          <w:b/>
          <w:sz w:val="24"/>
          <w:lang w:val="pl-PL"/>
        </w:rPr>
        <w:t>łącznie 144 godziny</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Forma realizacji (zajęcia grupowe / zajęcia indywidualne): Zajęcia grupowe realizowane średnio 4 godziny w miesiącu</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Miejsce realizacji: </w:t>
      </w:r>
    </w:p>
    <w:p>
      <w:pPr>
        <w:pStyle w:val="ListParagraph"/>
        <w:numPr>
          <w:ilvl w:val="1"/>
          <w:numId w:val="18"/>
        </w:numPr>
        <w:tabs>
          <w:tab w:val="clear" w:pos="720"/>
          <w:tab w:val="left" w:pos="419" w:leader="none"/>
        </w:tabs>
        <w:spacing w:lineRule="auto" w:line="276"/>
        <w:ind w:hanging="428" w:left="1060" w:right="130"/>
        <w:rPr>
          <w:rFonts w:ascii="Symbol" w:hAnsi="Symbol"/>
          <w:sz w:val="20"/>
          <w:lang w:val="pl-PL"/>
        </w:rPr>
      </w:pPr>
      <w:r>
        <w:rPr>
          <w:sz w:val="24"/>
          <w:lang w:val="pl-PL"/>
        </w:rPr>
        <w:t>Klub Seniora w Kocanowie, Kocanowo 26, 62-010 Pobiedziska.</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Niezbędne kwalifikacje, jakie powinna posiadać osoba prowadząca: </w:t>
      </w:r>
    </w:p>
    <w:p>
      <w:pPr>
        <w:pStyle w:val="BodyText"/>
        <w:numPr>
          <w:ilvl w:val="1"/>
          <w:numId w:val="18"/>
        </w:numPr>
        <w:spacing w:lineRule="auto" w:line="276" w:before="9" w:after="0"/>
        <w:rPr>
          <w:lang w:val="pl-PL"/>
        </w:rPr>
      </w:pPr>
      <w:r>
        <w:rPr>
          <w:lang w:val="pl-PL"/>
        </w:rPr>
        <w:t>doświadczenie w prowadzeniu zajęć krawieckich z osobami starszymi</w:t>
      </w:r>
    </w:p>
    <w:p>
      <w:pPr>
        <w:pStyle w:val="BodyText"/>
        <w:spacing w:lineRule="auto" w:line="276" w:before="7" w:after="0"/>
        <w:rPr>
          <w:lang w:val="pl-PL"/>
        </w:rPr>
      </w:pPr>
      <w:r>
        <w:rPr>
          <w:lang w:val="pl-PL"/>
        </w:rPr>
      </w:r>
    </w:p>
    <w:p>
      <w:pPr>
        <w:pStyle w:val="Heading1"/>
        <w:numPr>
          <w:ilvl w:val="0"/>
          <w:numId w:val="17"/>
        </w:numPr>
        <w:tabs>
          <w:tab w:val="clear" w:pos="720"/>
          <w:tab w:val="left" w:pos="376" w:leader="none"/>
        </w:tabs>
        <w:spacing w:lineRule="auto" w:line="276"/>
        <w:ind w:hanging="240" w:left="375"/>
        <w:jc w:val="left"/>
        <w:rPr>
          <w:highlight w:val="lightGray"/>
          <w:lang w:val="pl-PL"/>
        </w:rPr>
      </w:pPr>
      <w:r>
        <w:rPr>
          <w:highlight w:val="lightGray"/>
          <w:lang w:val="pl-PL"/>
        </w:rPr>
        <w:t xml:space="preserve">Część 7 – Indywidualny trening samodzielności                                                                  </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Zadanie obejmuje przeprowadzenie wyżej wymienionych zajęć dla uczestników Projektu. Zajęcia należy dostosować do potrzeb i możliwości seniorów.</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 xml:space="preserve">Sprzęt i materiały niezbędne do przeprowadzenia zajęć </w:t>
      </w:r>
      <w:r>
        <w:rPr>
          <w:sz w:val="24"/>
          <w:u w:val="single"/>
          <w:lang w:val="pl-PL"/>
        </w:rPr>
        <w:t>zapewnia Zamawiający</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Zakres merytoryczny zadania:</w:t>
      </w:r>
    </w:p>
    <w:p>
      <w:pPr>
        <w:pStyle w:val="ListParagraph"/>
        <w:numPr>
          <w:ilvl w:val="1"/>
          <w:numId w:val="18"/>
        </w:numPr>
        <w:tabs>
          <w:tab w:val="clear" w:pos="720"/>
          <w:tab w:val="left" w:pos="420" w:leader="none"/>
        </w:tabs>
        <w:ind w:hanging="428" w:left="1060" w:right="128"/>
        <w:jc w:val="left"/>
        <w:rPr>
          <w:rFonts w:ascii="Symbol" w:hAnsi="Symbol"/>
          <w:sz w:val="24"/>
          <w:szCs w:val="24"/>
          <w:lang w:val="pl-PL"/>
        </w:rPr>
      </w:pPr>
      <w:r>
        <w:rPr>
          <w:sz w:val="24"/>
          <w:szCs w:val="24"/>
          <w:lang w:val="pl-PL"/>
        </w:rPr>
        <w:t>nawiązywania i utrzymywania kontaktów społecznych w tym wspieranie w budowaniu świadomości własnych granic, szacunku dla nich, komunikowaniu ich, słuchaniu innych, ćwiczenie umiejętności nawiązywania i podtrzymywania relacji</w:t>
      </w:r>
      <w:r>
        <w:rPr>
          <w:rFonts w:ascii="Symbol" w:hAnsi="Symbol"/>
          <w:sz w:val="24"/>
          <w:szCs w:val="24"/>
          <w:lang w:val="pl-PL"/>
        </w:rPr>
        <w:t></w:t>
      </w:r>
    </w:p>
    <w:p>
      <w:pPr>
        <w:pStyle w:val="ListParagraph"/>
        <w:numPr>
          <w:ilvl w:val="1"/>
          <w:numId w:val="18"/>
        </w:numPr>
        <w:tabs>
          <w:tab w:val="clear" w:pos="720"/>
          <w:tab w:val="left" w:pos="420" w:leader="none"/>
        </w:tabs>
        <w:ind w:hanging="428" w:left="1060" w:right="128"/>
        <w:jc w:val="left"/>
        <w:rPr>
          <w:rFonts w:ascii="Symbol" w:hAnsi="Symbol"/>
          <w:sz w:val="24"/>
          <w:szCs w:val="24"/>
          <w:lang w:val="pl-PL"/>
        </w:rPr>
      </w:pPr>
      <w:r>
        <w:rPr>
          <w:sz w:val="24"/>
          <w:szCs w:val="24"/>
          <w:lang w:val="pl-PL"/>
        </w:rPr>
        <w:t>trening radzenia sobie z trudnymi emocjami i kierowania swoim zachowaniem (nazywanie swoich emocji, rozpoznawanie oznak stresu, nauka technik relaksacji</w:t>
      </w:r>
      <w:r>
        <w:rPr>
          <w:rFonts w:ascii="Symbol" w:hAnsi="Symbol"/>
          <w:sz w:val="24"/>
          <w:szCs w:val="24"/>
          <w:lang w:val="pl-PL"/>
        </w:rPr>
        <w:t></w:t>
      </w:r>
    </w:p>
    <w:p>
      <w:pPr>
        <w:pStyle w:val="ListParagraph"/>
        <w:numPr>
          <w:ilvl w:val="1"/>
          <w:numId w:val="18"/>
        </w:numPr>
        <w:tabs>
          <w:tab w:val="clear" w:pos="720"/>
          <w:tab w:val="left" w:pos="420" w:leader="none"/>
        </w:tabs>
        <w:ind w:hanging="428" w:left="1060" w:right="128"/>
        <w:jc w:val="left"/>
        <w:rPr>
          <w:rFonts w:ascii="Symbol" w:hAnsi="Symbol"/>
          <w:sz w:val="24"/>
          <w:szCs w:val="24"/>
          <w:lang w:val="pl-PL"/>
        </w:rPr>
      </w:pPr>
      <w:r>
        <w:rPr>
          <w:sz w:val="24"/>
          <w:szCs w:val="24"/>
          <w:lang w:val="pl-PL"/>
        </w:rPr>
        <w:t>trening umiejętności dbania o porządek (w domu, w rzeczach osobistych),</w:t>
      </w:r>
    </w:p>
    <w:p>
      <w:pPr>
        <w:pStyle w:val="ListParagraph"/>
        <w:numPr>
          <w:ilvl w:val="1"/>
          <w:numId w:val="18"/>
        </w:numPr>
        <w:tabs>
          <w:tab w:val="clear" w:pos="720"/>
          <w:tab w:val="left" w:pos="420" w:leader="none"/>
        </w:tabs>
        <w:ind w:hanging="428" w:left="1060" w:right="128"/>
        <w:jc w:val="left"/>
        <w:rPr>
          <w:rFonts w:ascii="Symbol" w:hAnsi="Symbol"/>
          <w:sz w:val="24"/>
          <w:szCs w:val="24"/>
          <w:lang w:val="pl-PL"/>
        </w:rPr>
      </w:pPr>
      <w:r>
        <w:rPr>
          <w:sz w:val="24"/>
          <w:szCs w:val="24"/>
          <w:lang w:val="pl-PL"/>
        </w:rPr>
        <w:t>trening poprawiający sprawność manualną i koordynację ruchową.</w:t>
      </w:r>
    </w:p>
    <w:p>
      <w:pPr>
        <w:pStyle w:val="ListParagraph"/>
        <w:tabs>
          <w:tab w:val="clear" w:pos="720"/>
          <w:tab w:val="left" w:pos="419" w:leader="none"/>
        </w:tabs>
        <w:spacing w:lineRule="auto" w:line="276"/>
        <w:ind w:left="428" w:right="128"/>
        <w:jc w:val="left"/>
        <w:rPr>
          <w:rFonts w:ascii="Symbol" w:hAnsi="Symbol"/>
          <w:sz w:val="20"/>
          <w:lang w:val="pl-PL"/>
        </w:rPr>
      </w:pPr>
      <w:r>
        <w:rPr>
          <w:sz w:val="24"/>
          <w:lang w:val="pl-PL"/>
        </w:rPr>
        <w:t xml:space="preserve">Ilość uczestników: 6 osób w utworzonym mieszkaniu wspomaganym w Pobiedziskach, </w:t>
      </w:r>
      <w:r>
        <w:rPr>
          <w:b/>
          <w:sz w:val="24"/>
          <w:lang w:val="pl-PL"/>
        </w:rPr>
        <w:t>łącznie 6 osób</w:t>
      </w:r>
      <w:r>
        <w:rPr>
          <w:sz w:val="24"/>
          <w:lang w:val="pl-PL"/>
        </w:rPr>
        <w:t xml:space="preserve"> </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Ilość godzin: 5 godzin na każdą osobę w utworzonym mieszkaniu wspomaganym w Pobiedziskach, </w:t>
      </w:r>
      <w:r>
        <w:rPr>
          <w:b/>
          <w:sz w:val="24"/>
          <w:lang w:val="pl-PL"/>
        </w:rPr>
        <w:t>łącznie 30 godzin</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Forma realizacji (zajęcia grupowe / zajęcia indywidualne): Zajęcia indywidualne</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Miejsce realizacji: </w:t>
      </w:r>
    </w:p>
    <w:p>
      <w:pPr>
        <w:pStyle w:val="ListParagraph"/>
        <w:numPr>
          <w:ilvl w:val="1"/>
          <w:numId w:val="18"/>
        </w:numPr>
        <w:tabs>
          <w:tab w:val="clear" w:pos="720"/>
          <w:tab w:val="left" w:pos="419" w:leader="none"/>
        </w:tabs>
        <w:spacing w:lineRule="auto" w:line="276"/>
        <w:ind w:hanging="428" w:left="1060" w:right="130"/>
        <w:rPr>
          <w:rFonts w:ascii="Symbol" w:hAnsi="Symbol"/>
          <w:sz w:val="20"/>
          <w:lang w:val="pl-PL"/>
        </w:rPr>
      </w:pPr>
      <w:r>
        <w:rPr>
          <w:sz w:val="24"/>
          <w:lang w:val="pl-PL"/>
        </w:rPr>
        <w:t>ul. Zaułek 7a/2 w Pobiedziskach.</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Niezbędne kwalifikacje, jakie powinna posiadać osoba prowadząca: </w:t>
      </w:r>
    </w:p>
    <w:p>
      <w:pPr>
        <w:pStyle w:val="BodyText"/>
        <w:numPr>
          <w:ilvl w:val="1"/>
          <w:numId w:val="18"/>
        </w:numPr>
        <w:spacing w:lineRule="auto" w:line="276" w:before="9" w:after="0"/>
        <w:rPr>
          <w:lang w:val="pl-PL"/>
        </w:rPr>
      </w:pPr>
      <w:r>
        <w:rPr>
          <w:lang w:val="pl-PL"/>
        </w:rPr>
        <w:t>doświadczenie w prowadzeniu treningu samodzielności dla osób starszych</w:t>
      </w:r>
    </w:p>
    <w:p>
      <w:pPr>
        <w:pStyle w:val="BodyText"/>
        <w:spacing w:lineRule="auto" w:line="276"/>
        <w:rPr>
          <w:b/>
          <w:lang w:val="pl-PL"/>
        </w:rPr>
      </w:pPr>
      <w:r>
        <w:rPr>
          <w:b/>
          <w:lang w:val="pl-PL"/>
        </w:rPr>
      </w:r>
    </w:p>
    <w:p>
      <w:pPr>
        <w:pStyle w:val="Heading1"/>
        <w:numPr>
          <w:ilvl w:val="0"/>
          <w:numId w:val="17"/>
        </w:numPr>
        <w:tabs>
          <w:tab w:val="clear" w:pos="720"/>
          <w:tab w:val="left" w:pos="376" w:leader="none"/>
        </w:tabs>
        <w:spacing w:lineRule="auto" w:line="276"/>
        <w:ind w:hanging="240" w:left="375"/>
        <w:jc w:val="both"/>
        <w:rPr>
          <w:highlight w:val="lightGray"/>
          <w:lang w:val="pl-PL"/>
        </w:rPr>
      </w:pPr>
      <w:r>
        <w:rPr>
          <w:highlight w:val="lightGray"/>
          <w:lang w:val="pl-PL"/>
        </w:rPr>
        <w:t xml:space="preserve">Część 8 – Pomoc w załatwianiu spraw urzędowych                                                             </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Zadanie obejmuje przeprowadzenie wyżej wymienionych zajęć dla uczestników Projektu. Zajęcia należy dostosować do potrzeb i możliwości seniorów.</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 xml:space="preserve">Sprzęt i materiały niezbędne do przeprowadzenia zajęć </w:t>
      </w:r>
      <w:r>
        <w:rPr>
          <w:sz w:val="24"/>
          <w:u w:val="single"/>
          <w:lang w:val="pl-PL"/>
        </w:rPr>
        <w:t>zapewnia Zamawiający</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Zakres merytoryczny zadania:</w:t>
      </w:r>
    </w:p>
    <w:p>
      <w:pPr>
        <w:pStyle w:val="ListParagraph"/>
        <w:numPr>
          <w:ilvl w:val="1"/>
          <w:numId w:val="18"/>
        </w:numPr>
        <w:tabs>
          <w:tab w:val="clear" w:pos="720"/>
          <w:tab w:val="left" w:pos="420" w:leader="none"/>
        </w:tabs>
        <w:spacing w:lineRule="auto" w:line="276"/>
        <w:ind w:hanging="428" w:left="1060" w:right="128"/>
        <w:rPr>
          <w:rFonts w:ascii="Symbol" w:hAnsi="Symbol"/>
          <w:lang w:val="pl-PL"/>
        </w:rPr>
      </w:pPr>
      <w:r>
        <w:rPr>
          <w:sz w:val="28"/>
          <w:szCs w:val="24"/>
          <w:lang w:val="pl-PL"/>
        </w:rPr>
        <w:t>Po</w:t>
      </w:r>
      <w:r>
        <w:rPr>
          <w:sz w:val="24"/>
          <w:lang w:val="pl-PL"/>
        </w:rPr>
        <w:t>informowanie uczestników o posiadanych uprawnieniach,</w:t>
      </w:r>
    </w:p>
    <w:p>
      <w:pPr>
        <w:pStyle w:val="ListParagraph"/>
        <w:numPr>
          <w:ilvl w:val="1"/>
          <w:numId w:val="18"/>
        </w:numPr>
        <w:tabs>
          <w:tab w:val="clear" w:pos="720"/>
          <w:tab w:val="left" w:pos="420" w:leader="none"/>
        </w:tabs>
        <w:spacing w:lineRule="auto" w:line="276"/>
        <w:ind w:hanging="428" w:left="1060" w:right="128"/>
        <w:rPr>
          <w:rFonts w:ascii="Symbol" w:hAnsi="Symbol"/>
          <w:lang w:val="pl-PL"/>
        </w:rPr>
      </w:pPr>
      <w:r>
        <w:rPr>
          <w:sz w:val="24"/>
          <w:lang w:val="pl-PL"/>
        </w:rPr>
        <w:t>Nauka wypełniania blankietów bankowych, pisania pism urzędowych, wypełniania wniosków,</w:t>
      </w:r>
    </w:p>
    <w:p>
      <w:pPr>
        <w:pStyle w:val="ListParagraph"/>
        <w:numPr>
          <w:ilvl w:val="1"/>
          <w:numId w:val="18"/>
        </w:numPr>
        <w:tabs>
          <w:tab w:val="clear" w:pos="720"/>
          <w:tab w:val="left" w:pos="420" w:leader="none"/>
        </w:tabs>
        <w:spacing w:lineRule="auto" w:line="276"/>
        <w:ind w:hanging="428" w:left="1060" w:right="128"/>
        <w:rPr>
          <w:rFonts w:ascii="Symbol" w:hAnsi="Symbol"/>
          <w:lang w:val="pl-PL"/>
        </w:rPr>
      </w:pPr>
      <w:r>
        <w:rPr>
          <w:sz w:val="24"/>
          <w:lang w:val="pl-PL"/>
        </w:rPr>
        <w:t>Jak ustanowić pełnomocnika do realizacji  spraw urzędowych seniora.</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Ilość uczestników: 6 osób w utworzonym mieszkaniu wspomaganym w Pobiedziskach, </w:t>
      </w:r>
      <w:r>
        <w:rPr>
          <w:b/>
          <w:sz w:val="24"/>
          <w:lang w:val="pl-PL"/>
        </w:rPr>
        <w:t>łącznie 6 osób</w:t>
      </w:r>
      <w:r>
        <w:rPr>
          <w:sz w:val="24"/>
          <w:lang w:val="pl-PL"/>
        </w:rPr>
        <w:t xml:space="preserve"> </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Ilość godzin: 5 godzin na każdą osobę w utworzonym mieszkaniu wspomaganym w Pobiedziskach, </w:t>
      </w:r>
      <w:r>
        <w:rPr>
          <w:b/>
          <w:sz w:val="24"/>
          <w:lang w:val="pl-PL"/>
        </w:rPr>
        <w:t>łącznie 30 godzin</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Forma realizacji (zajęcia grupowe / zajęcia indywidualne): Zajęcia indywidualne</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Miejsce realizacji: </w:t>
      </w:r>
    </w:p>
    <w:p>
      <w:pPr>
        <w:pStyle w:val="ListParagraph"/>
        <w:numPr>
          <w:ilvl w:val="1"/>
          <w:numId w:val="18"/>
        </w:numPr>
        <w:tabs>
          <w:tab w:val="clear" w:pos="720"/>
          <w:tab w:val="left" w:pos="419" w:leader="none"/>
        </w:tabs>
        <w:spacing w:lineRule="auto" w:line="276"/>
        <w:ind w:hanging="428" w:left="1060" w:right="130"/>
        <w:rPr>
          <w:rFonts w:ascii="Symbol" w:hAnsi="Symbol"/>
          <w:sz w:val="20"/>
          <w:lang w:val="pl-PL"/>
        </w:rPr>
      </w:pPr>
      <w:r>
        <w:rPr>
          <w:sz w:val="24"/>
          <w:lang w:val="pl-PL"/>
        </w:rPr>
        <w:t>ul. Zaułek 7a/2 w Pobiedziskach.</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Niezbędne kwalifikacje, jakie powinna posiadać osoba prowadząca: </w:t>
      </w:r>
    </w:p>
    <w:p>
      <w:pPr>
        <w:pStyle w:val="BodyText"/>
        <w:numPr>
          <w:ilvl w:val="1"/>
          <w:numId w:val="18"/>
        </w:numPr>
        <w:spacing w:lineRule="auto" w:line="276" w:before="9" w:after="0"/>
        <w:rPr>
          <w:lang w:val="pl-PL"/>
        </w:rPr>
      </w:pPr>
      <w:r>
        <w:rPr>
          <w:lang w:val="pl-PL"/>
        </w:rPr>
        <w:t>doświadczenie w prowadzeniu treningu samodzielności dla osób starszych</w:t>
      </w:r>
    </w:p>
    <w:p>
      <w:pPr>
        <w:pStyle w:val="BodyText"/>
        <w:spacing w:lineRule="auto" w:line="276"/>
        <w:rPr>
          <w:b/>
          <w:lang w:val="pl-PL"/>
        </w:rPr>
      </w:pPr>
      <w:r>
        <w:rPr>
          <w:b/>
          <w:lang w:val="pl-PL"/>
        </w:rPr>
      </w:r>
    </w:p>
    <w:p>
      <w:pPr>
        <w:pStyle w:val="Heading1"/>
        <w:numPr>
          <w:ilvl w:val="0"/>
          <w:numId w:val="17"/>
        </w:numPr>
        <w:tabs>
          <w:tab w:val="clear" w:pos="720"/>
          <w:tab w:val="left" w:pos="376" w:leader="none"/>
        </w:tabs>
        <w:spacing w:lineRule="auto" w:line="276"/>
        <w:ind w:hanging="240" w:left="375"/>
        <w:jc w:val="both"/>
        <w:rPr>
          <w:highlight w:val="lightGray"/>
          <w:lang w:val="pl-PL"/>
        </w:rPr>
      </w:pPr>
      <w:r>
        <w:rPr>
          <w:highlight w:val="lightGray"/>
          <w:lang w:val="pl-PL"/>
        </w:rPr>
        <w:t xml:space="preserve">Część 9 – Warsztaty radzenia sobie ze stresem                                                                    </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Zadanie obejmuje przeprowadzenie wyżej wymienionych zajęć dla uczestników Projektu. Zajęcia należy dostosować do potrzeb i możliwości seniorów.</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 xml:space="preserve">Sprzęt i materiały niezbędne do przeprowadzenia zajęć </w:t>
      </w:r>
      <w:r>
        <w:rPr>
          <w:sz w:val="24"/>
          <w:u w:val="single"/>
          <w:lang w:val="pl-PL"/>
        </w:rPr>
        <w:t>zapewnia Zamawiający</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Zakres merytoryczny zadania:</w:t>
      </w:r>
    </w:p>
    <w:p>
      <w:pPr>
        <w:pStyle w:val="ListParagraph"/>
        <w:numPr>
          <w:ilvl w:val="1"/>
          <w:numId w:val="18"/>
        </w:numPr>
        <w:tabs>
          <w:tab w:val="clear" w:pos="720"/>
          <w:tab w:val="left" w:pos="420" w:leader="none"/>
        </w:tabs>
        <w:spacing w:lineRule="auto" w:line="276"/>
        <w:ind w:hanging="428" w:left="1060" w:right="128"/>
        <w:rPr>
          <w:rFonts w:ascii="Symbol" w:hAnsi="Symbol"/>
          <w:lang w:val="pl-PL"/>
        </w:rPr>
      </w:pPr>
      <w:r>
        <w:rPr>
          <w:rStyle w:val="Strong"/>
          <w:b w:val="false"/>
          <w:sz w:val="24"/>
          <w:lang w:val="pl-PL"/>
        </w:rPr>
        <w:t>rozpoznawania rodzajów i objawów stresu</w:t>
      </w:r>
      <w:r>
        <w:rPr>
          <w:rFonts w:ascii="Symbol" w:hAnsi="Symbol"/>
          <w:lang w:val="pl-PL"/>
        </w:rPr>
        <w:t></w:t>
      </w:r>
    </w:p>
    <w:p>
      <w:pPr>
        <w:pStyle w:val="ListParagraph"/>
        <w:numPr>
          <w:ilvl w:val="1"/>
          <w:numId w:val="18"/>
        </w:numPr>
        <w:tabs>
          <w:tab w:val="clear" w:pos="720"/>
          <w:tab w:val="left" w:pos="420" w:leader="none"/>
        </w:tabs>
        <w:spacing w:lineRule="auto" w:line="276"/>
        <w:ind w:hanging="428" w:left="1060" w:right="128"/>
        <w:rPr>
          <w:rStyle w:val="Strong"/>
          <w:rFonts w:ascii="Symbol" w:hAnsi="Symbol"/>
          <w:b w:val="false"/>
          <w:bCs w:val="false"/>
          <w:lang w:val="pl-PL"/>
        </w:rPr>
      </w:pPr>
      <w:r>
        <w:rPr>
          <w:rStyle w:val="Strong"/>
          <w:b w:val="false"/>
          <w:sz w:val="24"/>
          <w:lang w:val="pl-PL"/>
        </w:rPr>
        <w:t>autoanaliza zachowań w sytuacjach stresowych,</w:t>
      </w:r>
    </w:p>
    <w:p>
      <w:pPr>
        <w:pStyle w:val="ListParagraph"/>
        <w:numPr>
          <w:ilvl w:val="1"/>
          <w:numId w:val="18"/>
        </w:numPr>
        <w:tabs>
          <w:tab w:val="clear" w:pos="720"/>
          <w:tab w:val="left" w:pos="420" w:leader="none"/>
        </w:tabs>
        <w:spacing w:lineRule="auto" w:line="276"/>
        <w:ind w:hanging="428" w:left="1060" w:right="128"/>
        <w:rPr>
          <w:rStyle w:val="Strong"/>
          <w:rFonts w:ascii="Symbol" w:hAnsi="Symbol"/>
          <w:b w:val="false"/>
          <w:bCs w:val="false"/>
          <w:lang w:val="pl-PL"/>
        </w:rPr>
      </w:pPr>
      <w:r>
        <w:rPr>
          <w:rStyle w:val="Strong"/>
          <w:b w:val="false"/>
          <w:sz w:val="24"/>
          <w:lang w:val="pl-PL"/>
        </w:rPr>
        <w:t>poznanie technik panowania nad emocjami, narzędzi skutecznej komunikacji,</w:t>
      </w:r>
    </w:p>
    <w:p>
      <w:pPr>
        <w:pStyle w:val="ListParagraph"/>
        <w:numPr>
          <w:ilvl w:val="1"/>
          <w:numId w:val="18"/>
        </w:numPr>
        <w:tabs>
          <w:tab w:val="clear" w:pos="720"/>
          <w:tab w:val="left" w:pos="420" w:leader="none"/>
        </w:tabs>
        <w:spacing w:lineRule="auto" w:line="276"/>
        <w:ind w:hanging="428" w:left="1060" w:right="128"/>
        <w:rPr>
          <w:rFonts w:ascii="Symbol" w:hAnsi="Symbol"/>
          <w:lang w:val="pl-PL"/>
        </w:rPr>
      </w:pPr>
      <w:r>
        <w:rPr>
          <w:sz w:val="24"/>
          <w:lang w:val="pl-PL"/>
        </w:rPr>
        <w:t>wykorzystywanie stresu w automotywacji.</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Ilość uczestników: 4 grupy po 10 osób w ramach Centrum wsparcia opiekunów faktycznych w Pobiedziskach, </w:t>
      </w:r>
      <w:r>
        <w:rPr>
          <w:b/>
          <w:sz w:val="24"/>
          <w:lang w:val="pl-PL"/>
        </w:rPr>
        <w:t>łącznie 40 osób</w:t>
      </w:r>
      <w:r>
        <w:rPr>
          <w:sz w:val="24"/>
          <w:lang w:val="pl-PL"/>
        </w:rPr>
        <w:t xml:space="preserve"> </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Ilość godzin: 8 godzin na grupę w ramach Centrum wsparcia opiekunów faktycznych w Pobiedziskach, </w:t>
      </w:r>
      <w:r>
        <w:rPr>
          <w:b/>
          <w:sz w:val="24"/>
          <w:lang w:val="pl-PL"/>
        </w:rPr>
        <w:t>łącznie 32 godziny</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Forma realizacji (zajęcia grupowe / zajęcia indywidualne): Zajęcia grupowe</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Miejsce realizacji: Pobiedziska ul. Wł. Jagiełły 41</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Niezbędne kwalifikacje, jakie powinna posiadać osoba prowadząca: </w:t>
      </w:r>
    </w:p>
    <w:p>
      <w:pPr>
        <w:pStyle w:val="BodyText"/>
        <w:numPr>
          <w:ilvl w:val="1"/>
          <w:numId w:val="18"/>
        </w:numPr>
        <w:spacing w:lineRule="auto" w:line="276" w:before="9" w:after="0"/>
        <w:rPr>
          <w:lang w:val="pl-PL"/>
        </w:rPr>
      </w:pPr>
      <w:r>
        <w:rPr>
          <w:lang w:val="pl-PL"/>
        </w:rPr>
        <w:t>doświadczenie w prowadzeniu warsztatów radzenia sobie ze stresem</w:t>
      </w:r>
    </w:p>
    <w:p>
      <w:pPr>
        <w:pStyle w:val="BodyText"/>
        <w:spacing w:lineRule="auto" w:line="276" w:before="9" w:after="0"/>
        <w:rPr>
          <w:b/>
          <w:sz w:val="23"/>
          <w:lang w:val="pl-PL"/>
        </w:rPr>
      </w:pPr>
      <w:r>
        <w:rPr>
          <w:b/>
          <w:sz w:val="23"/>
          <w:lang w:val="pl-PL"/>
        </w:rPr>
      </w:r>
    </w:p>
    <w:p>
      <w:pPr>
        <w:pStyle w:val="Heading1"/>
        <w:numPr>
          <w:ilvl w:val="0"/>
          <w:numId w:val="17"/>
        </w:numPr>
        <w:tabs>
          <w:tab w:val="clear" w:pos="720"/>
          <w:tab w:val="left" w:pos="496" w:leader="none"/>
        </w:tabs>
        <w:spacing w:lineRule="auto" w:line="276"/>
        <w:ind w:hanging="360" w:left="495"/>
        <w:jc w:val="both"/>
        <w:rPr>
          <w:highlight w:val="lightGray"/>
          <w:lang w:val="pl-PL"/>
        </w:rPr>
      </w:pPr>
      <w:r>
        <w:rPr>
          <w:highlight w:val="lightGray"/>
          <w:lang w:val="pl-PL"/>
        </w:rPr>
        <w:t xml:space="preserve">Część 10 – Szkolenie z zakresu opieki przedmedycznej                                                     </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Zadanie obejmuje przeprowadzenie wyżej wymienionych zajęć dla uczestników Projektu. Zajęcia należy dostosować do potrzeb i możliwości seniorów.</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 xml:space="preserve">Sprzęt i materiały niezbędne do przeprowadzenia zajęć </w:t>
      </w:r>
      <w:r>
        <w:rPr>
          <w:sz w:val="24"/>
          <w:u w:val="single"/>
          <w:lang w:val="pl-PL"/>
        </w:rPr>
        <w:t>zapewnia Zamawiający</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Zakres merytoryczny zadania:</w:t>
      </w:r>
    </w:p>
    <w:p>
      <w:pPr>
        <w:pStyle w:val="ListParagraph"/>
        <w:numPr>
          <w:ilvl w:val="1"/>
          <w:numId w:val="18"/>
        </w:numPr>
        <w:tabs>
          <w:tab w:val="clear" w:pos="720"/>
          <w:tab w:val="left" w:pos="420" w:leader="none"/>
        </w:tabs>
        <w:spacing w:lineRule="auto" w:line="276"/>
        <w:ind w:hanging="428" w:left="1060" w:right="128"/>
        <w:rPr>
          <w:rFonts w:ascii="Symbol" w:hAnsi="Symbol"/>
          <w:sz w:val="24"/>
          <w:szCs w:val="24"/>
          <w:lang w:val="pl-PL"/>
        </w:rPr>
      </w:pPr>
      <w:r>
        <w:rPr>
          <w:sz w:val="24"/>
          <w:szCs w:val="24"/>
          <w:lang w:val="pl-PL"/>
        </w:rPr>
        <w:t>jak zabezpieczyć miejsce zdarzenia?</w:t>
      </w:r>
    </w:p>
    <w:p>
      <w:pPr>
        <w:pStyle w:val="ListParagraph"/>
        <w:numPr>
          <w:ilvl w:val="1"/>
          <w:numId w:val="18"/>
        </w:numPr>
        <w:tabs>
          <w:tab w:val="clear" w:pos="720"/>
          <w:tab w:val="left" w:pos="420" w:leader="none"/>
        </w:tabs>
        <w:spacing w:lineRule="auto" w:line="276"/>
        <w:ind w:hanging="428" w:left="1060" w:right="128"/>
        <w:rPr>
          <w:rFonts w:ascii="Symbol" w:hAnsi="Symbol"/>
          <w:sz w:val="24"/>
          <w:szCs w:val="24"/>
          <w:lang w:val="pl-PL"/>
        </w:rPr>
      </w:pPr>
      <w:r>
        <w:rPr>
          <w:sz w:val="24"/>
          <w:szCs w:val="24"/>
          <w:lang w:val="pl-PL"/>
        </w:rPr>
        <w:t>jak</w:t>
      </w:r>
      <w:r>
        <w:rPr>
          <w:rFonts w:ascii="Symbol" w:hAnsi="Symbol"/>
          <w:sz w:val="24"/>
          <w:szCs w:val="24"/>
          <w:lang w:val="pl-PL"/>
        </w:rPr>
        <w:t></w:t>
      </w:r>
      <w:r>
        <w:rPr>
          <w:sz w:val="24"/>
          <w:szCs w:val="24"/>
          <w:lang w:val="pl-PL"/>
        </w:rPr>
        <w:t>sprawdzić  stan  poszkodowanego (podstawowe funkcje życiowe),</w:t>
      </w:r>
    </w:p>
    <w:p>
      <w:pPr>
        <w:pStyle w:val="ListParagraph"/>
        <w:numPr>
          <w:ilvl w:val="1"/>
          <w:numId w:val="18"/>
        </w:numPr>
        <w:tabs>
          <w:tab w:val="clear" w:pos="720"/>
          <w:tab w:val="left" w:pos="420" w:leader="none"/>
        </w:tabs>
        <w:spacing w:lineRule="auto" w:line="276"/>
        <w:ind w:hanging="428" w:left="1060" w:right="128"/>
        <w:rPr>
          <w:rFonts w:ascii="Symbol" w:hAnsi="Symbol"/>
          <w:sz w:val="24"/>
          <w:szCs w:val="24"/>
          <w:lang w:val="pl-PL"/>
        </w:rPr>
      </w:pPr>
      <w:r>
        <w:rPr>
          <w:sz w:val="24"/>
          <w:szCs w:val="24"/>
          <w:lang w:val="pl-PL"/>
        </w:rPr>
        <w:t xml:space="preserve">informacja na temat zapewnienie sobie pomocy, wezwanie </w:t>
      </w:r>
      <w:hyperlink r:id="rId2" w:tgtFrame="Pogotowie ratunkowe">
        <w:r>
          <w:rPr>
            <w:rStyle w:val="Hyperlink"/>
            <w:color w:val="auto"/>
            <w:sz w:val="24"/>
            <w:szCs w:val="24"/>
            <w:u w:val="none"/>
            <w:lang w:val="pl-PL"/>
          </w:rPr>
          <w:t>pogotowia ratunkowego</w:t>
        </w:r>
      </w:hyperlink>
      <w:r>
        <w:rPr>
          <w:sz w:val="24"/>
          <w:szCs w:val="24"/>
          <w:lang w:val="pl-PL"/>
        </w:rPr>
        <w:t xml:space="preserve"> lub innych specjalistycznych służb ratowniczych,</w:t>
      </w:r>
    </w:p>
    <w:p>
      <w:pPr>
        <w:pStyle w:val="ListParagraph"/>
        <w:numPr>
          <w:ilvl w:val="1"/>
          <w:numId w:val="18"/>
        </w:numPr>
        <w:tabs>
          <w:tab w:val="clear" w:pos="720"/>
          <w:tab w:val="left" w:pos="420" w:leader="none"/>
        </w:tabs>
        <w:spacing w:lineRule="auto" w:line="276"/>
        <w:ind w:hanging="428" w:left="1060" w:right="128"/>
        <w:rPr>
          <w:rFonts w:ascii="Symbol" w:hAnsi="Symbol"/>
          <w:sz w:val="24"/>
          <w:szCs w:val="24"/>
          <w:lang w:val="pl-PL"/>
        </w:rPr>
      </w:pPr>
      <w:r>
        <w:rPr>
          <w:sz w:val="24"/>
          <w:szCs w:val="24"/>
          <w:lang w:val="pl-PL"/>
        </w:rPr>
        <w:t xml:space="preserve">jak prowadzić </w:t>
      </w:r>
      <w:hyperlink r:id="rId3" w:tgtFrame="Resuscytacja krążeniowo-oddechowa">
        <w:r>
          <w:rPr>
            <w:rStyle w:val="Hyperlink"/>
            <w:color w:val="auto"/>
            <w:sz w:val="24"/>
            <w:szCs w:val="24"/>
            <w:u w:val="none"/>
            <w:lang w:val="pl-PL"/>
          </w:rPr>
          <w:t>resuscytację krążeniowo-oddechową</w:t>
        </w:r>
      </w:hyperlink>
      <w:r>
        <w:rPr>
          <w:sz w:val="24"/>
          <w:szCs w:val="24"/>
          <w:lang w:val="pl-PL"/>
        </w:rPr>
        <w:t xml:space="preserve">, zatamowanie </w:t>
      </w:r>
      <w:hyperlink r:id="rId4" w:tgtFrame="Krwotok">
        <w:r>
          <w:rPr>
            <w:rStyle w:val="Hyperlink"/>
            <w:color w:val="auto"/>
            <w:sz w:val="24"/>
            <w:szCs w:val="24"/>
            <w:u w:val="none"/>
            <w:lang w:val="pl-PL"/>
          </w:rPr>
          <w:t>krwotoków</w:t>
        </w:r>
      </w:hyperlink>
      <w:r>
        <w:rPr>
          <w:sz w:val="24"/>
          <w:szCs w:val="24"/>
          <w:lang w:val="pl-PL"/>
        </w:rPr>
        <w:t xml:space="preserve"> i działanie </w:t>
      </w:r>
      <w:hyperlink r:id="rId5" w:tgtFrame="Wstrząs">
        <w:r>
          <w:rPr>
            <w:rStyle w:val="Hyperlink"/>
            <w:color w:val="auto"/>
            <w:sz w:val="24"/>
            <w:szCs w:val="24"/>
            <w:u w:val="none"/>
            <w:lang w:val="pl-PL"/>
          </w:rPr>
          <w:t>przeciwwstrząsowe</w:t>
        </w:r>
      </w:hyperlink>
      <w:r>
        <w:rPr>
          <w:sz w:val="24"/>
          <w:szCs w:val="24"/>
          <w:lang w:val="pl-PL"/>
        </w:rPr>
        <w:t>,</w:t>
      </w:r>
    </w:p>
    <w:p>
      <w:pPr>
        <w:pStyle w:val="ListParagraph"/>
        <w:numPr>
          <w:ilvl w:val="1"/>
          <w:numId w:val="18"/>
        </w:numPr>
        <w:tabs>
          <w:tab w:val="clear" w:pos="720"/>
          <w:tab w:val="left" w:pos="420" w:leader="none"/>
        </w:tabs>
        <w:spacing w:lineRule="auto" w:line="276"/>
        <w:ind w:hanging="428" w:left="1060" w:right="128"/>
        <w:rPr>
          <w:rFonts w:ascii="Symbol" w:hAnsi="Symbol"/>
          <w:sz w:val="24"/>
          <w:szCs w:val="24"/>
          <w:lang w:val="pl-PL"/>
        </w:rPr>
      </w:pPr>
      <w:r>
        <w:rPr>
          <w:sz w:val="24"/>
          <w:szCs w:val="24"/>
          <w:lang w:val="pl-PL"/>
        </w:rPr>
        <w:t>sposób wykonania pozostałych/innych czynności ratunkowych zależnych od stanu poszkodowanego.</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Ilość uczestników: 4 grupy po 10 osób w ramach Centrum wsparcia opiekunów faktycznych w Pobiedziskach, </w:t>
      </w:r>
      <w:r>
        <w:rPr>
          <w:b/>
          <w:sz w:val="24"/>
          <w:lang w:val="pl-PL"/>
        </w:rPr>
        <w:t>łącznie 40 osób</w:t>
      </w:r>
      <w:r>
        <w:rPr>
          <w:sz w:val="24"/>
          <w:lang w:val="pl-PL"/>
        </w:rPr>
        <w:t xml:space="preserve"> </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Ilość godzin: 1,5 godziny na grupę w ramach Centrum wsparcia opiekunów faktycznych w Pobiedziskach, </w:t>
      </w:r>
      <w:r>
        <w:rPr>
          <w:b/>
          <w:sz w:val="24"/>
          <w:lang w:val="pl-PL"/>
        </w:rPr>
        <w:t xml:space="preserve">łącznie </w:t>
      </w:r>
      <w:r>
        <w:rPr>
          <w:sz w:val="24"/>
          <w:lang w:val="pl-PL"/>
        </w:rPr>
        <w:t xml:space="preserve">6 </w:t>
      </w:r>
      <w:r>
        <w:rPr>
          <w:b/>
          <w:sz w:val="24"/>
          <w:lang w:val="pl-PL"/>
        </w:rPr>
        <w:t>godzin</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Forma realizacji (zajęcia grupowe / zajęcia indywidualne): Zajęcia grupowe</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Miejsce realizacji: </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Pobiedziska ul. Wł. Jagiełły 41 </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Niezbędne kwalifikacje, jakie powinna posiadać osoba prowadząca: </w:t>
      </w:r>
    </w:p>
    <w:p>
      <w:pPr>
        <w:pStyle w:val="BodyText"/>
        <w:numPr>
          <w:ilvl w:val="1"/>
          <w:numId w:val="18"/>
        </w:numPr>
        <w:spacing w:lineRule="auto" w:line="276" w:before="9" w:after="0"/>
        <w:rPr>
          <w:lang w:val="pl-PL"/>
        </w:rPr>
      </w:pPr>
      <w:r>
        <w:rPr>
          <w:lang w:val="pl-PL"/>
        </w:rPr>
        <w:t>doświadczenie w prowadzeniu szkoleń z zakresu opieki przedmedycznej</w:t>
      </w:r>
    </w:p>
    <w:p>
      <w:pPr>
        <w:pStyle w:val="BodyText"/>
        <w:spacing w:lineRule="auto" w:line="276"/>
        <w:rPr>
          <w:b/>
          <w:lang w:val="pl-PL"/>
        </w:rPr>
      </w:pPr>
      <w:r>
        <w:rPr>
          <w:b/>
          <w:lang w:val="pl-PL"/>
        </w:rPr>
      </w:r>
    </w:p>
    <w:p>
      <w:pPr>
        <w:pStyle w:val="Heading1"/>
        <w:numPr>
          <w:ilvl w:val="0"/>
          <w:numId w:val="17"/>
        </w:numPr>
        <w:tabs>
          <w:tab w:val="clear" w:pos="720"/>
          <w:tab w:val="left" w:pos="496" w:leader="none"/>
        </w:tabs>
        <w:spacing w:lineRule="auto" w:line="276"/>
        <w:ind w:hanging="360" w:left="495"/>
        <w:jc w:val="both"/>
        <w:rPr>
          <w:highlight w:val="lightGray"/>
          <w:lang w:val="pl-PL"/>
        </w:rPr>
      </w:pPr>
      <w:r>
        <w:rPr>
          <w:highlight w:val="lightGray"/>
          <w:lang w:val="pl-PL"/>
        </w:rPr>
        <w:t xml:space="preserve">Część 11 – Szkolenie: prawidłowa pielęgnacja osoby starszej                                          </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Zadanie obejmuje przeprowadzenie wyżej wymienionych zajęć dla uczestników Projektu. Zajęcia należy dostosować do potrzeb i możliwości seniorów.</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 xml:space="preserve">Sprzęt i materiały niezbędne do przeprowadzenia zajęć </w:t>
      </w:r>
      <w:r>
        <w:rPr>
          <w:sz w:val="24"/>
          <w:u w:val="single"/>
          <w:lang w:val="pl-PL"/>
        </w:rPr>
        <w:t>zapewnia Zamawiający</w:t>
      </w:r>
    </w:p>
    <w:p>
      <w:pPr>
        <w:pStyle w:val="ListParagraph"/>
        <w:numPr>
          <w:ilvl w:val="0"/>
          <w:numId w:val="18"/>
        </w:numPr>
        <w:tabs>
          <w:tab w:val="clear" w:pos="720"/>
          <w:tab w:val="left" w:pos="420" w:leader="none"/>
        </w:tabs>
        <w:spacing w:lineRule="auto" w:line="276"/>
        <w:ind w:hanging="0" w:left="135" w:right="128"/>
        <w:rPr>
          <w:rFonts w:ascii="Symbol" w:hAnsi="Symbol"/>
          <w:sz w:val="20"/>
          <w:lang w:val="pl-PL"/>
        </w:rPr>
      </w:pPr>
      <w:r>
        <w:rPr>
          <w:sz w:val="24"/>
          <w:lang w:val="pl-PL"/>
        </w:rPr>
        <w:t>Zakres merytoryczny zadania:</w:t>
      </w:r>
    </w:p>
    <w:p>
      <w:pPr>
        <w:pStyle w:val="ListParagraph"/>
        <w:numPr>
          <w:ilvl w:val="1"/>
          <w:numId w:val="18"/>
        </w:numPr>
        <w:tabs>
          <w:tab w:val="clear" w:pos="720"/>
          <w:tab w:val="left" w:pos="420" w:leader="none"/>
        </w:tabs>
        <w:spacing w:lineRule="auto" w:line="276"/>
        <w:ind w:hanging="428" w:left="1060" w:right="128"/>
        <w:rPr>
          <w:rFonts w:ascii="Symbol" w:hAnsi="Symbol"/>
          <w:sz w:val="24"/>
          <w:szCs w:val="24"/>
          <w:lang w:val="pl-PL"/>
        </w:rPr>
      </w:pPr>
      <w:r>
        <w:rPr>
          <w:sz w:val="24"/>
          <w:szCs w:val="24"/>
          <w:lang w:val="pl-PL"/>
        </w:rPr>
        <w:t xml:space="preserve">jak stosować lekkostrawną </w:t>
      </w:r>
      <w:r>
        <w:rPr>
          <w:rStyle w:val="Strong"/>
          <w:b w:val="false"/>
          <w:sz w:val="24"/>
          <w:szCs w:val="24"/>
          <w:lang w:val="pl-PL"/>
        </w:rPr>
        <w:t>dietę,</w:t>
      </w:r>
      <w:r>
        <w:rPr>
          <w:sz w:val="24"/>
          <w:szCs w:val="24"/>
          <w:lang w:val="pl-PL"/>
        </w:rPr>
        <w:t xml:space="preserve"> czy dieta może pomóc ?</w:t>
      </w:r>
    </w:p>
    <w:p>
      <w:pPr>
        <w:pStyle w:val="ListParagraph"/>
        <w:numPr>
          <w:ilvl w:val="1"/>
          <w:numId w:val="18"/>
        </w:numPr>
        <w:tabs>
          <w:tab w:val="clear" w:pos="720"/>
          <w:tab w:val="left" w:pos="420" w:leader="none"/>
        </w:tabs>
        <w:spacing w:lineRule="auto" w:line="276"/>
        <w:ind w:hanging="428" w:left="1060" w:right="128"/>
        <w:rPr>
          <w:rFonts w:ascii="Symbol" w:hAnsi="Symbol"/>
          <w:sz w:val="24"/>
          <w:szCs w:val="24"/>
          <w:lang w:val="pl-PL"/>
        </w:rPr>
      </w:pPr>
      <w:r>
        <w:rPr>
          <w:sz w:val="24"/>
          <w:szCs w:val="24"/>
          <w:lang w:val="pl-PL"/>
        </w:rPr>
        <w:t>interpretowanie zachowań chorego seniora i rozpoznawania jego potrzeb,</w:t>
      </w:r>
    </w:p>
    <w:p>
      <w:pPr>
        <w:pStyle w:val="ListParagraph"/>
        <w:numPr>
          <w:ilvl w:val="1"/>
          <w:numId w:val="18"/>
        </w:numPr>
        <w:tabs>
          <w:tab w:val="clear" w:pos="720"/>
          <w:tab w:val="left" w:pos="420" w:leader="none"/>
        </w:tabs>
        <w:spacing w:lineRule="auto" w:line="276"/>
        <w:ind w:hanging="428" w:left="1060" w:right="128"/>
        <w:rPr>
          <w:rFonts w:ascii="Symbol" w:hAnsi="Symbol"/>
          <w:sz w:val="24"/>
          <w:szCs w:val="24"/>
          <w:lang w:val="pl-PL"/>
        </w:rPr>
      </w:pPr>
      <w:r>
        <w:rPr>
          <w:sz w:val="24"/>
          <w:szCs w:val="24"/>
          <w:lang w:val="pl-PL"/>
        </w:rPr>
        <w:t>przyczyny, rodzaje oraz przebieg chorób otępiennych jak przeciwdziałać pogłębianiu się choroby,</w:t>
      </w:r>
    </w:p>
    <w:p>
      <w:pPr>
        <w:pStyle w:val="ListParagraph"/>
        <w:numPr>
          <w:ilvl w:val="1"/>
          <w:numId w:val="18"/>
        </w:numPr>
        <w:tabs>
          <w:tab w:val="clear" w:pos="720"/>
          <w:tab w:val="left" w:pos="420" w:leader="none"/>
        </w:tabs>
        <w:spacing w:lineRule="auto" w:line="276"/>
        <w:ind w:hanging="428" w:left="1060" w:right="128"/>
        <w:rPr>
          <w:rFonts w:ascii="Symbol" w:hAnsi="Symbol"/>
          <w:sz w:val="24"/>
          <w:szCs w:val="24"/>
          <w:lang w:val="pl-PL"/>
        </w:rPr>
      </w:pPr>
      <w:r>
        <w:rPr>
          <w:sz w:val="24"/>
          <w:szCs w:val="24"/>
          <w:lang w:val="pl-PL"/>
        </w:rPr>
        <w:t>choroby układu ruchowego jak pomóc?</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Ilość uczestników: 2 grupy po 10 osób w ramach Centrum wsparcia opiekunów faktycznych w Pobiedziskach, </w:t>
      </w:r>
      <w:r>
        <w:rPr>
          <w:b/>
          <w:sz w:val="24"/>
          <w:lang w:val="pl-PL"/>
        </w:rPr>
        <w:t>łącznie 20 osób</w:t>
      </w:r>
      <w:r>
        <w:rPr>
          <w:sz w:val="24"/>
          <w:lang w:val="pl-PL"/>
        </w:rPr>
        <w:t xml:space="preserve"> </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Ilość godzin: 16 godzin na grupę w ramach Centrum wsparcia opiekunów faktycznych w Pobiedziskach, </w:t>
      </w:r>
      <w:r>
        <w:rPr>
          <w:b/>
          <w:sz w:val="24"/>
          <w:lang w:val="pl-PL"/>
        </w:rPr>
        <w:t>łącznie 32 godziny</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Forma realizacji (zajęcia grupowe / zajęcia indywidualne): Zajęcia grupowe</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Miejsce realizacji: </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Pobiedziska ul. Wł. Jagiełły 41</w:t>
      </w:r>
    </w:p>
    <w:p>
      <w:pPr>
        <w:pStyle w:val="ListParagraph"/>
        <w:numPr>
          <w:ilvl w:val="0"/>
          <w:numId w:val="18"/>
        </w:numPr>
        <w:tabs>
          <w:tab w:val="clear" w:pos="720"/>
          <w:tab w:val="left" w:pos="419" w:leader="none"/>
        </w:tabs>
        <w:spacing w:lineRule="auto" w:line="276"/>
        <w:ind w:hanging="0" w:left="135" w:right="130"/>
        <w:rPr>
          <w:rFonts w:ascii="Symbol" w:hAnsi="Symbol"/>
          <w:sz w:val="20"/>
          <w:lang w:val="pl-PL"/>
        </w:rPr>
      </w:pPr>
      <w:r>
        <w:rPr>
          <w:sz w:val="24"/>
          <w:lang w:val="pl-PL"/>
        </w:rPr>
        <w:t xml:space="preserve">Niezbędne kwalifikacje, jakie powinna posiadać osoba prowadząca: </w:t>
      </w:r>
    </w:p>
    <w:p>
      <w:pPr>
        <w:pStyle w:val="BodyText"/>
        <w:numPr>
          <w:ilvl w:val="1"/>
          <w:numId w:val="18"/>
        </w:numPr>
        <w:spacing w:lineRule="auto" w:line="276" w:before="9" w:after="0"/>
        <w:rPr>
          <w:lang w:val="pl-PL"/>
        </w:rPr>
      </w:pPr>
      <w:r>
        <w:rPr>
          <w:lang w:val="pl-PL"/>
        </w:rPr>
        <w:t>doświadczenie w prowadzeniu szkoleń z zakresu prawidłowej pielęgnacji osoby starszej</w:t>
      </w:r>
    </w:p>
    <w:p>
      <w:pPr>
        <w:pStyle w:val="BodyText"/>
        <w:spacing w:lineRule="auto" w:line="276"/>
        <w:rPr>
          <w:b/>
          <w:lang w:val="pl-PL"/>
        </w:rPr>
      </w:pPr>
      <w:r>
        <w:rPr>
          <w:b/>
          <w:lang w:val="pl-PL"/>
        </w:rPr>
      </w:r>
    </w:p>
    <w:p>
      <w:pPr>
        <w:pStyle w:val="Heading1"/>
        <w:numPr>
          <w:ilvl w:val="1"/>
          <w:numId w:val="16"/>
        </w:numPr>
        <w:tabs>
          <w:tab w:val="clear" w:pos="720"/>
          <w:tab w:val="left" w:pos="496" w:leader="none"/>
        </w:tabs>
        <w:spacing w:lineRule="auto" w:line="276"/>
        <w:ind w:hanging="0" w:left="136"/>
        <w:jc w:val="both"/>
        <w:rPr>
          <w:lang w:val="pl-PL"/>
        </w:rPr>
      </w:pPr>
      <w:r>
        <w:rPr>
          <w:lang w:val="pl-PL"/>
        </w:rPr>
        <w:t>Nazwa/y i kod/y Wspólnego Słownika Zamówień:</w:t>
      </w:r>
      <w:r>
        <w:rPr>
          <w:spacing w:val="-3"/>
          <w:lang w:val="pl-PL"/>
        </w:rPr>
        <w:t xml:space="preserve"> </w:t>
      </w:r>
      <w:r>
        <w:rPr>
          <w:lang w:val="pl-PL"/>
        </w:rPr>
        <w:t>(CPV):</w:t>
      </w:r>
    </w:p>
    <w:p>
      <w:pPr>
        <w:pStyle w:val="ListParagraph"/>
        <w:numPr>
          <w:ilvl w:val="0"/>
          <w:numId w:val="15"/>
        </w:numPr>
        <w:tabs>
          <w:tab w:val="clear" w:pos="720"/>
          <w:tab w:val="left" w:pos="427" w:leader="none"/>
        </w:tabs>
        <w:spacing w:lineRule="auto" w:line="276"/>
        <w:jc w:val="left"/>
        <w:rPr>
          <w:sz w:val="24"/>
          <w:lang w:val="pl-PL"/>
        </w:rPr>
      </w:pPr>
      <w:r>
        <w:rPr>
          <w:sz w:val="24"/>
          <w:lang w:val="pl-PL"/>
        </w:rPr>
        <w:t>85000000-9 – Usługi w zakresie zdrowia i opieki społecznej</w:t>
      </w:r>
    </w:p>
    <w:p>
      <w:pPr>
        <w:pStyle w:val="ListParagraph"/>
        <w:numPr>
          <w:ilvl w:val="0"/>
          <w:numId w:val="15"/>
        </w:numPr>
        <w:tabs>
          <w:tab w:val="clear" w:pos="720"/>
          <w:tab w:val="left" w:pos="427" w:leader="none"/>
        </w:tabs>
        <w:spacing w:lineRule="auto" w:line="276"/>
        <w:jc w:val="left"/>
        <w:rPr>
          <w:sz w:val="24"/>
          <w:lang w:val="pl-PL"/>
        </w:rPr>
      </w:pPr>
      <w:r>
        <w:rPr>
          <w:sz w:val="24"/>
          <w:lang w:val="pl-PL"/>
        </w:rPr>
        <w:t>80000000-4 – Usługi edukacyjne i</w:t>
      </w:r>
      <w:r>
        <w:rPr>
          <w:spacing w:val="-2"/>
          <w:sz w:val="24"/>
          <w:lang w:val="pl-PL"/>
        </w:rPr>
        <w:t xml:space="preserve"> </w:t>
      </w:r>
      <w:r>
        <w:rPr>
          <w:sz w:val="24"/>
          <w:lang w:val="pl-PL"/>
        </w:rPr>
        <w:t>szkoleniowe</w:t>
      </w:r>
    </w:p>
    <w:p>
      <w:pPr>
        <w:pStyle w:val="ListParagraph"/>
        <w:numPr>
          <w:ilvl w:val="0"/>
          <w:numId w:val="15"/>
        </w:numPr>
        <w:tabs>
          <w:tab w:val="clear" w:pos="720"/>
          <w:tab w:val="left" w:pos="427" w:leader="none"/>
        </w:tabs>
        <w:spacing w:lineRule="auto" w:line="276" w:before="41" w:after="0"/>
        <w:jc w:val="left"/>
        <w:rPr>
          <w:sz w:val="24"/>
          <w:lang w:val="pl-PL"/>
        </w:rPr>
      </w:pPr>
      <w:r>
        <w:rPr>
          <w:sz w:val="24"/>
          <w:lang w:val="pl-PL"/>
        </w:rPr>
        <w:t>92000000-1 – Usługi rekreacyjne, kulturalne i</w:t>
      </w:r>
      <w:r>
        <w:rPr>
          <w:spacing w:val="-3"/>
          <w:sz w:val="24"/>
          <w:lang w:val="pl-PL"/>
        </w:rPr>
        <w:t xml:space="preserve"> </w:t>
      </w:r>
      <w:r>
        <w:rPr>
          <w:sz w:val="24"/>
          <w:lang w:val="pl-PL"/>
        </w:rPr>
        <w:t>sportowe</w:t>
      </w:r>
    </w:p>
    <w:p>
      <w:pPr>
        <w:pStyle w:val="ListParagraph"/>
        <w:numPr>
          <w:ilvl w:val="0"/>
          <w:numId w:val="15"/>
        </w:numPr>
        <w:tabs>
          <w:tab w:val="clear" w:pos="720"/>
          <w:tab w:val="left" w:pos="427" w:leader="none"/>
        </w:tabs>
        <w:spacing w:lineRule="auto" w:line="276" w:before="43" w:after="0"/>
        <w:jc w:val="left"/>
        <w:rPr>
          <w:sz w:val="24"/>
          <w:lang w:val="pl-PL"/>
        </w:rPr>
      </w:pPr>
      <w:r>
        <w:rPr>
          <w:sz w:val="24"/>
          <w:lang w:val="pl-PL"/>
        </w:rPr>
        <w:t>92312000-1 – Usługi</w:t>
      </w:r>
      <w:r>
        <w:rPr>
          <w:spacing w:val="-1"/>
          <w:sz w:val="24"/>
          <w:lang w:val="pl-PL"/>
        </w:rPr>
        <w:t xml:space="preserve"> </w:t>
      </w:r>
      <w:r>
        <w:rPr>
          <w:sz w:val="24"/>
          <w:lang w:val="pl-PL"/>
        </w:rPr>
        <w:t>artystyczne</w:t>
      </w:r>
    </w:p>
    <w:p>
      <w:pPr>
        <w:pStyle w:val="ListParagraph"/>
        <w:numPr>
          <w:ilvl w:val="0"/>
          <w:numId w:val="15"/>
        </w:numPr>
        <w:tabs>
          <w:tab w:val="clear" w:pos="720"/>
          <w:tab w:val="left" w:pos="427" w:leader="none"/>
        </w:tabs>
        <w:spacing w:lineRule="auto" w:line="276" w:before="41" w:after="0"/>
        <w:jc w:val="left"/>
        <w:rPr>
          <w:sz w:val="24"/>
          <w:lang w:val="pl-PL"/>
        </w:rPr>
      </w:pPr>
      <w:r>
        <w:rPr>
          <w:sz w:val="24"/>
          <w:lang w:val="pl-PL"/>
        </w:rPr>
        <w:t>37800000-6 – Wyroby</w:t>
      </w:r>
      <w:r>
        <w:rPr>
          <w:spacing w:val="-4"/>
          <w:sz w:val="24"/>
          <w:lang w:val="pl-PL"/>
        </w:rPr>
        <w:t xml:space="preserve"> </w:t>
      </w:r>
      <w:r>
        <w:rPr>
          <w:sz w:val="24"/>
          <w:lang w:val="pl-PL"/>
        </w:rPr>
        <w:t>rękodzielnicze</w:t>
      </w:r>
    </w:p>
    <w:p>
      <w:pPr>
        <w:pStyle w:val="Normal"/>
        <w:tabs>
          <w:tab w:val="clear" w:pos="720"/>
          <w:tab w:val="left" w:pos="427" w:leader="none"/>
        </w:tabs>
        <w:spacing w:lineRule="auto" w:line="276" w:before="43" w:after="0"/>
        <w:rPr>
          <w:sz w:val="24"/>
          <w:lang w:val="pl-PL"/>
        </w:rPr>
      </w:pPr>
      <w:r>
        <w:rPr>
          <w:sz w:val="24"/>
          <w:lang w:val="pl-PL"/>
        </w:rPr>
      </w:r>
    </w:p>
    <w:p>
      <w:pPr>
        <w:pStyle w:val="BodyText"/>
        <w:spacing w:lineRule="auto" w:line="276"/>
        <w:ind w:left="138" w:right="133"/>
        <w:jc w:val="center"/>
        <w:rPr>
          <w:rFonts w:ascii="Trebuchet MS" w:hAnsi="Trebuchet MS"/>
          <w:lang w:val="pl-PL"/>
        </w:rPr>
      </w:pPr>
      <w:r>
        <w:rPr>
          <w:rFonts w:ascii="Trebuchet MS" w:hAnsi="Trebuchet MS"/>
          <w:lang w:val="pl-PL"/>
        </w:rPr>
        <w:t>Rozdział 3</w:t>
      </w:r>
    </w:p>
    <w:p>
      <w:pPr>
        <w:pStyle w:val="Heading1"/>
        <w:spacing w:lineRule="auto" w:line="276" w:before="43" w:after="0"/>
        <w:ind w:left="138" w:right="132"/>
        <w:rPr>
          <w:rFonts w:ascii="Trebuchet MS" w:hAnsi="Trebuchet MS"/>
          <w:lang w:val="pl-PL"/>
        </w:rPr>
      </w:pPr>
      <w:r>
        <mc:AlternateContent>
          <mc:Choice Requires="wps">
            <w:drawing>
              <wp:anchor behindDoc="0" distT="6985" distB="4445" distL="2540" distR="6350" simplePos="0" locked="0" layoutInCell="0" allowOverlap="1" relativeHeight="24">
                <wp:simplePos x="0" y="0"/>
                <wp:positionH relativeFrom="page">
                  <wp:posOffset>891540</wp:posOffset>
                </wp:positionH>
                <wp:positionV relativeFrom="paragraph">
                  <wp:posOffset>236220</wp:posOffset>
                </wp:positionV>
                <wp:extent cx="5767070" cy="0"/>
                <wp:effectExtent l="3175" t="3810" r="3175" b="3810"/>
                <wp:wrapTopAndBottom/>
                <wp:docPr id="3" name="Line 28"/>
                <a:graphic xmlns:a="http://schemas.openxmlformats.org/drawingml/2006/main">
                  <a:graphicData uri="http://schemas.microsoft.com/office/word/2010/wordprocessingShape">
                    <wps:wsp>
                      <wps:cNvSpPr/>
                      <wps:spPr>
                        <a:xfrm>
                          <a:off x="0" y="0"/>
                          <a:ext cx="576720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70.2pt,18.6pt" to="524.25pt,18.6pt" ID="Line 28" stroked="t" o:allowincell="f" style="position:absolute;mso-position-horizontal-relative:page">
                <v:stroke color="black" weight="6480" joinstyle="round" endcap="flat"/>
                <v:fill o:detectmouseclick="t" on="false"/>
                <w10:wrap type="topAndBottom"/>
              </v:line>
            </w:pict>
          </mc:Fallback>
        </mc:AlternateContent>
      </w:r>
      <w:r>
        <w:rPr>
          <w:rFonts w:ascii="Trebuchet MS" w:hAnsi="Trebuchet MS"/>
          <w:w w:val="110"/>
          <w:lang w:val="pl-PL"/>
        </w:rPr>
        <w:t>TERMIN WYKONANIA</w:t>
      </w:r>
      <w:r>
        <w:rPr>
          <w:rFonts w:ascii="Trebuchet MS" w:hAnsi="Trebuchet MS"/>
          <w:spacing w:val="-61"/>
          <w:w w:val="110"/>
          <w:lang w:val="pl-PL"/>
        </w:rPr>
        <w:t xml:space="preserve"> </w:t>
      </w:r>
      <w:r>
        <w:rPr>
          <w:rFonts w:ascii="Trebuchet MS" w:hAnsi="Trebuchet MS"/>
          <w:w w:val="110"/>
          <w:lang w:val="pl-PL"/>
        </w:rPr>
        <w:t>ZAMÓWIENIA</w:t>
      </w:r>
    </w:p>
    <w:p>
      <w:pPr>
        <w:pStyle w:val="BodyText"/>
        <w:spacing w:lineRule="auto" w:line="276" w:before="1" w:after="0"/>
        <w:rPr>
          <w:rFonts w:ascii="Trebuchet MS" w:hAnsi="Trebuchet MS"/>
          <w:b/>
          <w:sz w:val="17"/>
          <w:lang w:val="pl-PL"/>
        </w:rPr>
      </w:pPr>
      <w:r>
        <w:rPr>
          <w:rFonts w:ascii="Trebuchet MS" w:hAnsi="Trebuchet MS"/>
          <w:b/>
          <w:sz w:val="17"/>
          <w:lang w:val="pl-PL"/>
        </w:rPr>
      </w:r>
    </w:p>
    <w:p>
      <w:pPr>
        <w:pStyle w:val="BodyText"/>
        <w:tabs>
          <w:tab w:val="clear" w:pos="720"/>
          <w:tab w:val="left" w:pos="8621" w:leader="none"/>
        </w:tabs>
        <w:spacing w:lineRule="auto" w:line="276" w:before="90" w:after="0"/>
        <w:ind w:left="135" w:right="130"/>
        <w:jc w:val="both"/>
        <w:rPr>
          <w:lang w:val="pl-PL"/>
        </w:rPr>
      </w:pPr>
      <w:r>
        <w:rPr>
          <w:lang w:val="pl-PL"/>
        </w:rPr>
        <w:t>Wykonawca  jest  zobowiązany  wykonać  zamówienie  w nieprzekraczalnym terminie do 31.08.2022r. Szczegółowy harmonogram zajęć zostanie uzgodniony pomiędzy Zamawiającym a Wykonawcą.</w:t>
      </w:r>
    </w:p>
    <w:p>
      <w:pPr>
        <w:pStyle w:val="BodyText"/>
        <w:spacing w:lineRule="auto" w:line="276"/>
        <w:rPr>
          <w:sz w:val="20"/>
          <w:lang w:val="pl-PL"/>
        </w:rPr>
      </w:pPr>
      <w:r>
        <w:rPr>
          <w:sz w:val="20"/>
          <w:lang w:val="pl-PL"/>
        </w:rPr>
      </w:r>
    </w:p>
    <w:p>
      <w:pPr>
        <w:pStyle w:val="BodyText"/>
        <w:spacing w:lineRule="auto" w:line="276" w:before="10" w:after="0"/>
        <w:rPr>
          <w:sz w:val="17"/>
          <w:lang w:val="pl-PL"/>
        </w:rPr>
      </w:pPr>
      <w:r>
        <w:rPr>
          <w:sz w:val="17"/>
          <w:lang w:val="pl-PL"/>
        </w:rPr>
      </w:r>
    </w:p>
    <w:p>
      <w:pPr>
        <w:pStyle w:val="BodyText"/>
        <w:spacing w:lineRule="auto" w:line="276" w:before="90" w:after="0"/>
        <w:ind w:left="138" w:right="132"/>
        <w:jc w:val="center"/>
        <w:rPr>
          <w:lang w:val="pl-PL"/>
        </w:rPr>
      </w:pPr>
      <w:r>
        <w:rPr>
          <w:lang w:val="pl-PL"/>
        </w:rPr>
        <w:t>Rozdział 4</w:t>
      </w:r>
    </w:p>
    <w:p>
      <w:pPr>
        <w:pStyle w:val="Heading1"/>
        <w:spacing w:lineRule="auto" w:line="276" w:before="45" w:after="0"/>
        <w:ind w:left="135" w:right="133"/>
        <w:rPr>
          <w:lang w:val="pl-PL"/>
        </w:rPr>
      </w:pPr>
      <w:r>
        <w:rPr>
          <w:lang w:val="pl-PL"/>
        </w:rPr>
        <w:t>WARUNKI UDZIAŁU W POSTĘPOWANIU</w:t>
      </w:r>
    </w:p>
    <w:p>
      <w:pPr>
        <w:pStyle w:val="Normal"/>
        <w:spacing w:lineRule="auto" w:line="276" w:before="41" w:after="0"/>
        <w:ind w:left="135" w:right="133"/>
        <w:jc w:val="center"/>
        <w:rPr>
          <w:b/>
          <w:sz w:val="24"/>
          <w:lang w:val="pl-PL"/>
        </w:rPr>
      </w:pPr>
      <w:r>
        <mc:AlternateContent>
          <mc:Choice Requires="wps">
            <w:drawing>
              <wp:anchor behindDoc="0" distT="8890" distB="3810" distL="2540" distR="6350" simplePos="0" locked="0" layoutInCell="0" allowOverlap="1" relativeHeight="25">
                <wp:simplePos x="0" y="0"/>
                <wp:positionH relativeFrom="page">
                  <wp:posOffset>891540</wp:posOffset>
                </wp:positionH>
                <wp:positionV relativeFrom="paragraph">
                  <wp:posOffset>232410</wp:posOffset>
                </wp:positionV>
                <wp:extent cx="5767070" cy="635"/>
                <wp:effectExtent l="3175" t="3175" r="3175" b="3175"/>
                <wp:wrapTopAndBottom/>
                <wp:docPr id="4" name="Line 27"/>
                <a:graphic xmlns:a="http://schemas.openxmlformats.org/drawingml/2006/main">
                  <a:graphicData uri="http://schemas.microsoft.com/office/word/2010/wordprocessingShape">
                    <wps:wsp>
                      <wps:cNvSpPr/>
                      <wps:spPr>
                        <a:xfrm>
                          <a:off x="0" y="0"/>
                          <a:ext cx="5767200" cy="72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70.2pt,18.3pt" to="524.25pt,18.3pt" ID="Line 27" stroked="t" o:allowincell="f" style="position:absolute;mso-position-horizontal-relative:page">
                <v:stroke color="black" weight="6480" joinstyle="round" endcap="flat"/>
                <v:fill o:detectmouseclick="t" on="false"/>
                <w10:wrap type="topAndBottom"/>
              </v:line>
            </w:pict>
          </mc:Fallback>
        </mc:AlternateContent>
      </w:r>
      <w:r>
        <w:rPr>
          <w:b/>
          <w:sz w:val="24"/>
          <w:lang w:val="pl-PL"/>
        </w:rPr>
        <w:t>ORAZ PODSTAWY WYKLUCZENIA Z POSTĘPOWANIA</w:t>
      </w:r>
    </w:p>
    <w:p>
      <w:pPr>
        <w:pStyle w:val="BodyText"/>
        <w:spacing w:lineRule="auto" w:line="276" w:before="1" w:after="0"/>
        <w:rPr>
          <w:b/>
          <w:sz w:val="17"/>
          <w:lang w:val="pl-PL"/>
        </w:rPr>
      </w:pPr>
      <w:r>
        <w:rPr>
          <w:b/>
          <w:sz w:val="17"/>
          <w:lang w:val="pl-PL"/>
        </w:rPr>
      </w:r>
    </w:p>
    <w:p>
      <w:pPr>
        <w:pStyle w:val="ListParagraph"/>
        <w:numPr>
          <w:ilvl w:val="1"/>
          <w:numId w:val="14"/>
        </w:numPr>
        <w:tabs>
          <w:tab w:val="clear" w:pos="720"/>
          <w:tab w:val="left" w:pos="844" w:leader="none"/>
        </w:tabs>
        <w:spacing w:lineRule="auto" w:line="276" w:before="90" w:after="0"/>
        <w:ind w:hanging="0" w:left="136" w:right="130"/>
        <w:rPr>
          <w:b/>
          <w:sz w:val="24"/>
          <w:lang w:val="pl-PL"/>
        </w:rPr>
      </w:pPr>
      <w:r>
        <w:rPr>
          <w:b/>
          <w:sz w:val="24"/>
          <w:lang w:val="pl-PL"/>
        </w:rPr>
        <w:t xml:space="preserve">O udzielenie zamówienia mogą ubiegać się Wykonawcy, którzy </w:t>
      </w:r>
      <w:r>
        <w:rPr>
          <w:b/>
          <w:sz w:val="24"/>
          <w:u w:val="thick"/>
          <w:lang w:val="pl-PL"/>
        </w:rPr>
        <w:t>nie podlegają wykluczeniu</w:t>
      </w:r>
      <w:r>
        <w:rPr>
          <w:b/>
          <w:sz w:val="24"/>
          <w:lang w:val="pl-PL"/>
        </w:rPr>
        <w:t>:</w:t>
      </w:r>
    </w:p>
    <w:p>
      <w:pPr>
        <w:pStyle w:val="ListParagraph"/>
        <w:widowControl/>
        <w:numPr>
          <w:ilvl w:val="0"/>
          <w:numId w:val="26"/>
        </w:numPr>
        <w:suppressAutoHyphens w:val="true"/>
        <w:spacing w:lineRule="auto" w:line="276" w:before="0" w:after="0"/>
        <w:contextualSpacing/>
        <w:rPr>
          <w:lang w:val="pl-PL"/>
        </w:rPr>
      </w:pPr>
      <w:r>
        <w:rPr>
          <w:sz w:val="24"/>
          <w:szCs w:val="24"/>
          <w:lang w:val="pl-PL"/>
        </w:rPr>
        <w:t>Z postępowania wyklucza się:</w:t>
      </w:r>
    </w:p>
    <w:p>
      <w:pPr>
        <w:pStyle w:val="ListParagraph"/>
        <w:widowControl/>
        <w:numPr>
          <w:ilvl w:val="0"/>
          <w:numId w:val="27"/>
        </w:numPr>
        <w:suppressAutoHyphens w:val="true"/>
        <w:spacing w:lineRule="auto" w:line="276" w:before="0" w:after="0"/>
        <w:contextualSpacing/>
        <w:rPr>
          <w:sz w:val="24"/>
          <w:lang w:val="pl-PL"/>
        </w:rPr>
      </w:pPr>
      <w:r>
        <w:rPr>
          <w:sz w:val="24"/>
          <w:lang w:val="pl-PL"/>
        </w:rPr>
        <w:t>Wykonawcę, który nie wykazał spełniania warunków udziału w postępowaniu;</w:t>
      </w:r>
    </w:p>
    <w:p>
      <w:pPr>
        <w:pStyle w:val="ListParagraph"/>
        <w:widowControl/>
        <w:numPr>
          <w:ilvl w:val="0"/>
          <w:numId w:val="22"/>
        </w:numPr>
        <w:suppressAutoHyphens w:val="true"/>
        <w:spacing w:lineRule="auto" w:line="276" w:before="0" w:after="0"/>
        <w:contextualSpacing/>
        <w:rPr>
          <w:sz w:val="24"/>
          <w:lang w:val="pl-PL"/>
        </w:rPr>
      </w:pPr>
      <w:r>
        <w:rPr>
          <w:sz w:val="24"/>
          <w:lang w:val="pl-PL"/>
        </w:rPr>
        <w:t>Wykonawcę powiązanego z Zamawiającym osobowo lub kapitałowo, przy czym przez powiązania osobowe lub kapitałowe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 polegające w szczególności na:</w:t>
      </w:r>
    </w:p>
    <w:p>
      <w:pPr>
        <w:pStyle w:val="ListParagraph"/>
        <w:widowControl/>
        <w:numPr>
          <w:ilvl w:val="0"/>
          <w:numId w:val="28"/>
        </w:numPr>
        <w:suppressAutoHyphens w:val="true"/>
        <w:spacing w:lineRule="auto" w:line="276" w:before="0" w:after="0"/>
        <w:contextualSpacing/>
        <w:rPr>
          <w:sz w:val="24"/>
          <w:lang w:val="pl-PL"/>
        </w:rPr>
      </w:pPr>
      <w:r>
        <w:rPr>
          <w:sz w:val="24"/>
          <w:lang w:val="pl-PL"/>
        </w:rPr>
        <w:t>uczestniczeniu w spółce jako wspólnik spółki cywilnej lub spółki osobowej;</w:t>
      </w:r>
    </w:p>
    <w:p>
      <w:pPr>
        <w:pStyle w:val="ListParagraph"/>
        <w:widowControl/>
        <w:numPr>
          <w:ilvl w:val="0"/>
          <w:numId w:val="23"/>
        </w:numPr>
        <w:suppressAutoHyphens w:val="true"/>
        <w:spacing w:lineRule="auto" w:line="276" w:before="0" w:after="0"/>
        <w:contextualSpacing/>
        <w:rPr>
          <w:sz w:val="24"/>
          <w:lang w:val="pl-PL"/>
        </w:rPr>
      </w:pPr>
      <w:r>
        <w:rPr>
          <w:sz w:val="24"/>
          <w:lang w:val="pl-PL"/>
        </w:rPr>
        <w:t>posiadaniu co najmniej 10% udziałów lub akcji, o ile niższy próg nie wynika                                z przepisów prawa lub nie został określony przez IZ w wytycznych programowych;</w:t>
      </w:r>
    </w:p>
    <w:p>
      <w:pPr>
        <w:pStyle w:val="ListParagraph"/>
        <w:widowControl/>
        <w:numPr>
          <w:ilvl w:val="0"/>
          <w:numId w:val="23"/>
        </w:numPr>
        <w:suppressAutoHyphens w:val="true"/>
        <w:spacing w:lineRule="auto" w:line="276" w:before="0" w:after="0"/>
        <w:contextualSpacing/>
        <w:rPr>
          <w:sz w:val="24"/>
          <w:lang w:val="pl-PL"/>
        </w:rPr>
      </w:pPr>
      <w:r>
        <w:rPr>
          <w:sz w:val="24"/>
          <w:lang w:val="pl-PL"/>
        </w:rPr>
        <w:t>pełnieniu funkcji członka organu nadzorczego lub zarządzającego, prokurenta, pełnomocnika;</w:t>
      </w:r>
    </w:p>
    <w:p>
      <w:pPr>
        <w:pStyle w:val="ListParagraph"/>
        <w:widowControl/>
        <w:numPr>
          <w:ilvl w:val="0"/>
          <w:numId w:val="23"/>
        </w:numPr>
        <w:suppressAutoHyphens w:val="true"/>
        <w:spacing w:lineRule="auto" w:line="276" w:before="0" w:after="0"/>
        <w:contextualSpacing/>
        <w:rPr>
          <w:sz w:val="24"/>
          <w:szCs w:val="24"/>
          <w:lang w:val="pl-PL"/>
        </w:rPr>
      </w:pPr>
      <w:r>
        <w:rPr>
          <w:sz w:val="24"/>
          <w:szCs w:val="24"/>
          <w:lang w:val="pl-PL"/>
        </w:rPr>
        <w:t>pozostawaniu w związku małżeńskim, w stosunku pokrewieństwa lub powinowactwa w linii prostej, pokrewieństwa drugiego stopnia lub powinowactwa drugiego stopnia w linii bocznej lub w stosunku przysposobienia, opieki lub kurateli.</w:t>
      </w:r>
    </w:p>
    <w:p>
      <w:pPr>
        <w:pStyle w:val="Normal"/>
        <w:spacing w:lineRule="auto" w:line="276"/>
        <w:ind w:left="708"/>
        <w:jc w:val="both"/>
        <w:rPr>
          <w:lang w:val="pl-PL"/>
        </w:rPr>
      </w:pPr>
      <w:r>
        <w:rPr>
          <w:sz w:val="24"/>
          <w:szCs w:val="24"/>
          <w:lang w:val="pl-PL"/>
        </w:rPr>
        <w:t>W celu wykazania niezachodzenia ww. przesłanki wykluczenia po stronie Wykonawcy, Wykonawca przedstawi Oświadczenie o braku powiązań osobowych i kapitałowych według wzoru stanowiącego Załącznik nr 2 do niniejszego zapytania ofertowego.</w:t>
      </w:r>
    </w:p>
    <w:p>
      <w:pPr>
        <w:pStyle w:val="ListParagraph"/>
        <w:widowControl/>
        <w:numPr>
          <w:ilvl w:val="0"/>
          <w:numId w:val="21"/>
        </w:numPr>
        <w:suppressAutoHyphens w:val="true"/>
        <w:spacing w:lineRule="auto" w:line="276" w:before="0" w:after="0"/>
        <w:contextualSpacing/>
        <w:rPr>
          <w:lang w:val="pl-PL"/>
        </w:rPr>
      </w:pPr>
      <w:r>
        <w:rPr>
          <w:sz w:val="24"/>
          <w:szCs w:val="24"/>
          <w:lang w:val="pl-PL"/>
        </w:rPr>
        <w:t>Oferta Wykonawcy wykluczonego z udziału w postępowaniu uznaje się za odrzuconą.</w:t>
      </w:r>
    </w:p>
    <w:p>
      <w:pPr>
        <w:pStyle w:val="BodyText"/>
        <w:spacing w:lineRule="auto" w:line="276" w:before="2" w:after="0"/>
        <w:rPr>
          <w:sz w:val="32"/>
          <w:lang w:val="pl-PL"/>
        </w:rPr>
      </w:pPr>
      <w:r>
        <w:rPr>
          <w:sz w:val="32"/>
          <w:lang w:val="pl-PL"/>
        </w:rPr>
      </w:r>
    </w:p>
    <w:p>
      <w:pPr>
        <w:pStyle w:val="BodyText"/>
        <w:spacing w:lineRule="auto" w:line="276" w:before="2" w:after="0"/>
        <w:rPr>
          <w:sz w:val="28"/>
          <w:lang w:val="pl-PL"/>
        </w:rPr>
      </w:pPr>
      <w:r>
        <w:rPr>
          <w:sz w:val="28"/>
          <w:lang w:val="pl-PL"/>
        </w:rPr>
      </w:r>
    </w:p>
    <w:p>
      <w:pPr>
        <w:pStyle w:val="Heading1"/>
        <w:numPr>
          <w:ilvl w:val="1"/>
          <w:numId w:val="14"/>
        </w:numPr>
        <w:tabs>
          <w:tab w:val="clear" w:pos="720"/>
          <w:tab w:val="left" w:pos="702" w:leader="none"/>
          <w:tab w:val="left" w:pos="703" w:leader="none"/>
        </w:tabs>
        <w:spacing w:lineRule="auto" w:line="276"/>
        <w:ind w:hanging="566" w:left="702" w:right="128"/>
        <w:jc w:val="left"/>
        <w:rPr>
          <w:lang w:val="pl-PL"/>
        </w:rPr>
      </w:pPr>
      <w:r>
        <w:rPr>
          <w:lang w:val="pl-PL"/>
        </w:rPr>
        <w:t xml:space="preserve">O udzielenie zamówienia mogą ubiegać się Wykonawcy, którzy </w:t>
      </w:r>
      <w:r>
        <w:rPr>
          <w:u w:val="thick"/>
          <w:lang w:val="pl-PL"/>
        </w:rPr>
        <w:t>spełniają warunki udziału w</w:t>
      </w:r>
      <w:r>
        <w:rPr>
          <w:spacing w:val="-1"/>
          <w:u w:val="thick"/>
          <w:lang w:val="pl-PL"/>
        </w:rPr>
        <w:t xml:space="preserve"> </w:t>
      </w:r>
      <w:r>
        <w:rPr>
          <w:u w:val="thick"/>
          <w:lang w:val="pl-PL"/>
        </w:rPr>
        <w:t>postępowaniu:</w:t>
      </w:r>
    </w:p>
    <w:p>
      <w:pPr>
        <w:pStyle w:val="BodyText"/>
        <w:spacing w:lineRule="auto" w:line="276" w:before="7" w:after="0"/>
        <w:rPr>
          <w:b/>
          <w:sz w:val="19"/>
          <w:lang w:val="pl-PL"/>
        </w:rPr>
      </w:pPr>
      <w:r>
        <w:rPr>
          <w:b/>
          <w:sz w:val="19"/>
          <w:lang w:val="pl-PL"/>
        </w:rPr>
      </w:r>
    </w:p>
    <w:p>
      <w:pPr>
        <w:pStyle w:val="Heading1"/>
        <w:numPr>
          <w:ilvl w:val="2"/>
          <w:numId w:val="14"/>
        </w:numPr>
        <w:tabs>
          <w:tab w:val="clear" w:pos="720"/>
          <w:tab w:val="left" w:pos="844" w:leader="none"/>
        </w:tabs>
        <w:spacing w:lineRule="auto" w:line="276" w:before="1" w:after="0"/>
        <w:ind w:hanging="0" w:left="136"/>
        <w:jc w:val="both"/>
        <w:rPr>
          <w:lang w:val="pl-PL"/>
        </w:rPr>
      </w:pPr>
      <w:r>
        <w:rPr>
          <w:lang w:val="pl-PL"/>
        </w:rPr>
        <w:t>Zdolność techniczna lub</w:t>
      </w:r>
      <w:r>
        <w:rPr>
          <w:spacing w:val="-1"/>
          <w:lang w:val="pl-PL"/>
        </w:rPr>
        <w:t xml:space="preserve"> </w:t>
      </w:r>
      <w:r>
        <w:rPr>
          <w:lang w:val="pl-PL"/>
        </w:rPr>
        <w:t>zawodowa.</w:t>
      </w:r>
    </w:p>
    <w:p>
      <w:pPr>
        <w:pStyle w:val="BodyText"/>
        <w:spacing w:lineRule="auto" w:line="276" w:before="1" w:after="0"/>
        <w:rPr>
          <w:b/>
          <w:sz w:val="28"/>
          <w:lang w:val="pl-PL"/>
        </w:rPr>
      </w:pPr>
      <w:r>
        <w:rPr>
          <w:b/>
          <w:sz w:val="28"/>
          <w:lang w:val="pl-PL"/>
        </w:rPr>
      </w:r>
    </w:p>
    <w:p>
      <w:pPr>
        <w:pStyle w:val="BodyText"/>
        <w:spacing w:lineRule="auto" w:line="276" w:before="1" w:after="0"/>
        <w:ind w:left="136"/>
        <w:jc w:val="both"/>
        <w:rPr>
          <w:lang w:val="pl-PL"/>
        </w:rPr>
      </w:pPr>
      <w:r>
        <w:rPr>
          <w:lang w:val="pl-PL"/>
        </w:rPr>
        <w:t>Wykonawca musi posiadać kwalifikacje niezbędne do wykonywania przedmiotu zamówienia, które zostały szczegółowo określone w Rozdziale 2, pkt. 2.2 Ogłoszenia o zamówieniu, lub dysponować osobą, która posiada w. wym. kwalifikacje.</w:t>
      </w:r>
    </w:p>
    <w:p>
      <w:pPr>
        <w:pStyle w:val="BodyText"/>
        <w:spacing w:lineRule="auto" w:line="276" w:before="1" w:after="0"/>
        <w:ind w:left="720"/>
        <w:rPr>
          <w:lang w:val="pl-PL"/>
        </w:rPr>
      </w:pPr>
      <w:r>
        <w:rPr>
          <w:lang w:val="pl-PL"/>
        </w:rPr>
      </w:r>
    </w:p>
    <w:p>
      <w:pPr>
        <w:pStyle w:val="ListParagraph"/>
        <w:numPr>
          <w:ilvl w:val="1"/>
          <w:numId w:val="13"/>
        </w:numPr>
        <w:tabs>
          <w:tab w:val="clear" w:pos="720"/>
          <w:tab w:val="left" w:pos="703" w:leader="none"/>
          <w:tab w:val="left" w:pos="1950" w:leader="none"/>
          <w:tab w:val="left" w:pos="3738" w:leader="none"/>
          <w:tab w:val="left" w:pos="5754" w:leader="none"/>
          <w:tab w:val="left" w:pos="6651" w:leader="none"/>
          <w:tab w:val="left" w:pos="8890" w:leader="none"/>
        </w:tabs>
        <w:spacing w:lineRule="auto" w:line="276"/>
        <w:ind w:hanging="0" w:left="136" w:right="144"/>
        <w:rPr>
          <w:sz w:val="24"/>
          <w:lang w:val="pl-PL"/>
        </w:rPr>
      </w:pPr>
      <w:r>
        <w:rPr>
          <w:sz w:val="24"/>
          <w:lang w:val="pl-PL"/>
        </w:rPr>
        <w:t>Wykonawcy mogą wspólnie ubiegać się o udzielenie zamówienia. W takim przypadku wykonawcy</w:t>
        <w:tab/>
        <w:t>ustanawiają</w:t>
        <w:tab/>
        <w:t>pełnomocnika</w:t>
        <w:tab/>
        <w:t>do</w:t>
        <w:tab/>
        <w:t>reprezentowania</w:t>
        <w:tab/>
        <w:t xml:space="preserve">ich w   postępowaniu   o   udzielenie   zamówienia   albo   reprezentowania    w   postępowaniu    i zawarcia umowy w sprawie zamówienia publicznego. Pełnomocnictwo w formie pisemnej </w:t>
      </w:r>
      <w:r>
        <w:rPr>
          <w:i/>
          <w:sz w:val="24"/>
          <w:lang w:val="pl-PL"/>
        </w:rPr>
        <w:t xml:space="preserve">(oryginał lub kopia potwierdzona za zgodność z oryginałem przez notariusza) </w:t>
      </w:r>
      <w:r>
        <w:rPr>
          <w:sz w:val="24"/>
          <w:lang w:val="pl-PL"/>
        </w:rPr>
        <w:t>należy dołączyć do</w:t>
      </w:r>
      <w:r>
        <w:rPr>
          <w:spacing w:val="-2"/>
          <w:sz w:val="24"/>
          <w:lang w:val="pl-PL"/>
        </w:rPr>
        <w:t xml:space="preserve"> </w:t>
      </w:r>
      <w:r>
        <w:rPr>
          <w:sz w:val="24"/>
          <w:lang w:val="pl-PL"/>
        </w:rPr>
        <w:t>oferty.</w:t>
      </w:r>
    </w:p>
    <w:p>
      <w:pPr>
        <w:pStyle w:val="ListParagraph"/>
        <w:numPr>
          <w:ilvl w:val="1"/>
          <w:numId w:val="13"/>
        </w:numPr>
        <w:tabs>
          <w:tab w:val="clear" w:pos="720"/>
          <w:tab w:val="left" w:pos="703" w:leader="none"/>
          <w:tab w:val="left" w:pos="1950" w:leader="none"/>
          <w:tab w:val="left" w:pos="3738" w:leader="none"/>
          <w:tab w:val="left" w:pos="5754" w:leader="none"/>
          <w:tab w:val="left" w:pos="6651" w:leader="none"/>
          <w:tab w:val="left" w:pos="8890" w:leader="none"/>
        </w:tabs>
        <w:spacing w:lineRule="auto" w:line="276"/>
        <w:ind w:hanging="0" w:left="136" w:right="144"/>
        <w:rPr>
          <w:sz w:val="24"/>
          <w:lang w:val="pl-PL"/>
        </w:rPr>
      </w:pPr>
      <w:r>
        <w:rPr>
          <w:sz w:val="24"/>
          <w:lang w:val="pl-PL"/>
        </w:rPr>
        <w:t>Sposób wykazania braku podstaw wykluczenia wskazano w rozdziale 5</w:t>
      </w:r>
      <w:r>
        <w:rPr>
          <w:spacing w:val="-6"/>
          <w:sz w:val="24"/>
          <w:lang w:val="pl-PL"/>
        </w:rPr>
        <w:t xml:space="preserve"> </w:t>
      </w:r>
      <w:r>
        <w:rPr>
          <w:sz w:val="24"/>
          <w:lang w:val="pl-PL"/>
        </w:rPr>
        <w:t>Ogłoszenia o zamówieniu.</w:t>
      </w:r>
    </w:p>
    <w:p>
      <w:pPr>
        <w:pStyle w:val="BodyText"/>
        <w:spacing w:lineRule="auto" w:line="276" w:before="4" w:after="0"/>
        <w:rPr>
          <w:i/>
          <w:i/>
          <w:sz w:val="31"/>
          <w:lang w:val="pl-PL"/>
        </w:rPr>
      </w:pPr>
      <w:r>
        <w:rPr>
          <w:i/>
          <w:sz w:val="31"/>
          <w:lang w:val="pl-PL"/>
        </w:rPr>
      </w:r>
    </w:p>
    <w:p>
      <w:pPr>
        <w:pStyle w:val="BodyText"/>
        <w:spacing w:lineRule="auto" w:line="276" w:before="1" w:after="0"/>
        <w:ind w:left="138" w:right="132"/>
        <w:jc w:val="center"/>
        <w:rPr>
          <w:lang w:val="pl-PL"/>
        </w:rPr>
      </w:pPr>
      <w:r>
        <w:rPr>
          <w:lang w:val="pl-PL"/>
        </w:rPr>
        <w:t>Rozdział 5</w:t>
      </w:r>
    </w:p>
    <w:p>
      <w:pPr>
        <w:pStyle w:val="Heading1"/>
        <w:spacing w:lineRule="auto" w:line="276" w:before="45" w:after="0"/>
        <w:ind w:firstLine="1" w:left="913" w:right="906"/>
        <w:rPr>
          <w:lang w:val="pl-PL"/>
        </w:rPr>
      </w:pPr>
      <w:r>
        <w:rPr>
          <w:lang w:val="pl-PL"/>
        </w:rPr>
        <w:t>WYKAZ OŚWIADCZEŃ LUB DOKUMENTÓW, JAKIE MAJĄ ZŁOŻYĆ WYKONAWCY W CELU POTWIERDZENIA SPEŁNIANIA</w:t>
      </w:r>
    </w:p>
    <w:p>
      <w:pPr>
        <w:pStyle w:val="Normal"/>
        <w:spacing w:lineRule="auto" w:line="276" w:before="2" w:after="0"/>
        <w:ind w:left="137" w:right="133"/>
        <w:jc w:val="center"/>
        <w:rPr>
          <w:b/>
          <w:sz w:val="24"/>
          <w:lang w:val="pl-PL"/>
        </w:rPr>
      </w:pPr>
      <w:r>
        <w:rPr>
          <w:b/>
          <w:sz w:val="24"/>
          <w:lang w:val="pl-PL"/>
        </w:rPr>
        <w:t>WARUNKÓW UDZIAŁU W POSTĘPOWANIU ORAZ NIEPODLEGANIA</w:t>
      </w:r>
    </w:p>
    <w:p>
      <w:pPr>
        <w:pStyle w:val="Normal"/>
        <w:spacing w:lineRule="auto" w:line="276" w:before="113" w:after="0"/>
        <w:ind w:left="2612"/>
        <w:rPr>
          <w:b/>
          <w:sz w:val="24"/>
          <w:lang w:val="pl-PL"/>
        </w:rPr>
      </w:pPr>
      <w:r>
        <w:rPr>
          <w:b/>
          <w:sz w:val="24"/>
          <w:lang w:val="pl-PL"/>
        </w:rPr>
        <w:t>WYKLUCZENIU Z POSTĘPOWANIA</w:t>
      </w:r>
    </w:p>
    <w:p>
      <w:pPr>
        <w:pStyle w:val="BodyText"/>
        <w:spacing w:lineRule="auto" w:line="276" w:before="1" w:after="0"/>
        <w:rPr>
          <w:b/>
          <w:sz w:val="17"/>
          <w:lang w:val="pl-PL"/>
        </w:rPr>
      </w:pPr>
      <w:r>
        <w:rPr>
          <w:b/>
          <w:sz w:val="17"/>
          <w:lang w:val="pl-PL"/>
        </w:rPr>
      </w:r>
    </w:p>
    <w:p>
      <w:pPr>
        <w:pStyle w:val="ListParagraph"/>
        <w:numPr>
          <w:ilvl w:val="1"/>
          <w:numId w:val="12"/>
        </w:numPr>
        <w:tabs>
          <w:tab w:val="clear" w:pos="720"/>
          <w:tab w:val="left" w:pos="703" w:leader="none"/>
        </w:tabs>
        <w:spacing w:lineRule="auto" w:line="276" w:before="90" w:after="0"/>
        <w:ind w:hanging="0" w:left="136"/>
        <w:rPr>
          <w:b/>
          <w:sz w:val="24"/>
          <w:lang w:val="pl-PL"/>
        </w:rPr>
      </w:pPr>
      <w:r>
        <w:rPr>
          <w:b/>
          <w:sz w:val="24"/>
          <w:lang w:val="pl-PL"/>
        </w:rPr>
        <w:t>Dokumenty składane wraz z ofertą przez Wykonawców:</w:t>
      </w:r>
    </w:p>
    <w:p>
      <w:pPr>
        <w:pStyle w:val="ListParagraph"/>
        <w:numPr>
          <w:ilvl w:val="2"/>
          <w:numId w:val="12"/>
        </w:numPr>
        <w:tabs>
          <w:tab w:val="clear" w:pos="720"/>
          <w:tab w:val="left" w:pos="844" w:leader="none"/>
        </w:tabs>
        <w:spacing w:lineRule="auto" w:line="276" w:before="36" w:after="0"/>
        <w:ind w:hanging="0" w:left="136" w:right="127"/>
        <w:rPr>
          <w:sz w:val="24"/>
          <w:lang w:val="pl-PL"/>
        </w:rPr>
      </w:pPr>
      <w:r>
        <w:rPr>
          <w:sz w:val="24"/>
          <w:lang w:val="pl-PL"/>
        </w:rPr>
        <w:t xml:space="preserve">W celu wykazania braku podstaw do wykluczenia określonego w rozdziale 4 OGŁOSZENIA O ZAMÓWIENIU, wykonawcy muszą złożyć wraz z ofertą </w:t>
      </w:r>
      <w:r>
        <w:rPr>
          <w:b/>
          <w:sz w:val="24"/>
          <w:lang w:val="pl-PL"/>
        </w:rPr>
        <w:t xml:space="preserve">oświadczenie </w:t>
      </w:r>
      <w:r>
        <w:rPr>
          <w:sz w:val="24"/>
          <w:lang w:val="pl-PL"/>
        </w:rPr>
        <w:t xml:space="preserve">zgodnie ze wzorem stanowiącym </w:t>
      </w:r>
      <w:r>
        <w:rPr>
          <w:b/>
          <w:sz w:val="24"/>
          <w:lang w:val="pl-PL"/>
        </w:rPr>
        <w:t>Załącznik Nr 2 do OGŁOSZENIA O ZAMÓWIENIU</w:t>
      </w:r>
      <w:r>
        <w:rPr>
          <w:sz w:val="24"/>
          <w:lang w:val="pl-PL"/>
        </w:rPr>
        <w:t>.</w:t>
      </w:r>
    </w:p>
    <w:p>
      <w:pPr>
        <w:pStyle w:val="ListParagraph"/>
        <w:numPr>
          <w:ilvl w:val="2"/>
          <w:numId w:val="12"/>
        </w:numPr>
        <w:tabs>
          <w:tab w:val="clear" w:pos="720"/>
          <w:tab w:val="left" w:pos="844" w:leader="none"/>
        </w:tabs>
        <w:spacing w:lineRule="auto" w:line="276" w:before="1" w:after="0"/>
        <w:ind w:hanging="0" w:left="136" w:right="126"/>
        <w:rPr>
          <w:sz w:val="24"/>
          <w:lang w:val="pl-PL"/>
        </w:rPr>
      </w:pPr>
      <w:r>
        <w:rPr>
          <w:sz w:val="24"/>
          <w:lang w:val="pl-PL"/>
        </w:rPr>
        <w:t>W przypadku wspólnego ubiegania się o zamówienie przez Wykonawców oświadczenie, o którym mowa w pkt 5.1.1 składa każdy z Wykonawców wspólnie ubiegających się o zamówienie.</w:t>
      </w:r>
      <w:r>
        <w:rPr>
          <w:b/>
          <w:sz w:val="24"/>
          <w:lang w:val="pl-PL"/>
        </w:rPr>
        <w:t xml:space="preserve"> </w:t>
      </w:r>
      <w:r>
        <w:rPr>
          <w:sz w:val="24"/>
          <w:lang w:val="pl-PL"/>
        </w:rPr>
        <w:t>Oświadczenie to, ma potwierdzać brak podstaw wykluczenia w zakresie, w którym każdy z Wykonawców wykazuje brak podstaw wykluczenia.</w:t>
      </w:r>
    </w:p>
    <w:p>
      <w:pPr>
        <w:pStyle w:val="ListParagraph"/>
        <w:numPr>
          <w:ilvl w:val="2"/>
          <w:numId w:val="12"/>
        </w:numPr>
        <w:tabs>
          <w:tab w:val="clear" w:pos="720"/>
          <w:tab w:val="left" w:pos="844" w:leader="none"/>
        </w:tabs>
        <w:spacing w:lineRule="auto" w:line="276" w:before="1" w:after="0"/>
        <w:ind w:hanging="0" w:left="136" w:right="126"/>
        <w:rPr>
          <w:sz w:val="24"/>
          <w:lang w:val="pl-PL"/>
        </w:rPr>
      </w:pPr>
      <w:r>
        <w:rPr>
          <w:sz w:val="24"/>
          <w:lang w:val="pl-PL"/>
        </w:rPr>
        <w:t xml:space="preserve">W celu potwierdzenia spełniania warunków udziału w postępowaniu określonych w rozdziale 4 OGŁOSZENIA O ZAMÓWIENIU, wykonawcy muszą złożyć wraz z ofertą </w:t>
      </w:r>
      <w:r>
        <w:rPr>
          <w:b/>
          <w:sz w:val="24"/>
          <w:lang w:val="pl-PL"/>
        </w:rPr>
        <w:t xml:space="preserve">oświadczenie </w:t>
      </w:r>
      <w:r>
        <w:rPr>
          <w:sz w:val="24"/>
          <w:lang w:val="pl-PL"/>
        </w:rPr>
        <w:t xml:space="preserve">zawarte w treści formularza ofertowego stanowiącego </w:t>
      </w:r>
      <w:r>
        <w:rPr>
          <w:b/>
          <w:sz w:val="24"/>
          <w:lang w:val="pl-PL"/>
        </w:rPr>
        <w:t>Załącznik Nr 1 do OGŁOSZENIA O ZAMÓWIENIU.</w:t>
      </w:r>
    </w:p>
    <w:p>
      <w:pPr>
        <w:pStyle w:val="ListParagraph"/>
        <w:numPr>
          <w:ilvl w:val="1"/>
          <w:numId w:val="11"/>
        </w:numPr>
        <w:tabs>
          <w:tab w:val="clear" w:pos="720"/>
          <w:tab w:val="left" w:pos="564" w:leader="none"/>
        </w:tabs>
        <w:spacing w:lineRule="auto" w:line="276" w:before="108" w:after="0"/>
        <w:ind w:hanging="0" w:left="135" w:right="146"/>
        <w:rPr>
          <w:lang w:val="pl-PL"/>
        </w:rPr>
      </w:pPr>
      <w:r>
        <w:rPr>
          <w:sz w:val="24"/>
          <w:lang w:val="pl-PL"/>
        </w:rPr>
        <w:t xml:space="preserve">Jeżeli wykonawca nie złoży oświadczeń, o których mowa powyżej, zamawiający wezwie do ich złożenia, uzupełnienia lub poprawienia lub do </w:t>
      </w:r>
      <w:r>
        <w:rPr>
          <w:sz w:val="24"/>
          <w:szCs w:val="24"/>
          <w:lang w:val="pl-PL"/>
        </w:rPr>
        <w:t>udzielenia wyjaśnień w terminie przez siebie wskazanym, chyba że mimo ich</w:t>
      </w:r>
      <w:r>
        <w:rPr>
          <w:spacing w:val="2"/>
          <w:sz w:val="24"/>
          <w:szCs w:val="24"/>
          <w:lang w:val="pl-PL"/>
        </w:rPr>
        <w:t xml:space="preserve"> </w:t>
      </w:r>
      <w:r>
        <w:rPr>
          <w:sz w:val="24"/>
          <w:szCs w:val="24"/>
          <w:lang w:val="pl-PL"/>
        </w:rPr>
        <w:t>złożenia, uzupełnienia lub poprawienia lub udzielenia wyjaśnień oferta wykonawcy podlegałaby odrzuceniu albo konieczne byłoby unieważnienie postępowania.</w:t>
      </w:r>
    </w:p>
    <w:p>
      <w:pPr>
        <w:pStyle w:val="ListParagraph"/>
        <w:numPr>
          <w:ilvl w:val="1"/>
          <w:numId w:val="11"/>
        </w:numPr>
        <w:tabs>
          <w:tab w:val="clear" w:pos="720"/>
          <w:tab w:val="left" w:pos="564" w:leader="none"/>
        </w:tabs>
        <w:spacing w:lineRule="auto" w:line="276" w:before="108" w:after="0"/>
        <w:ind w:hanging="0" w:left="135" w:right="146"/>
        <w:rPr>
          <w:lang w:val="pl-PL"/>
        </w:rPr>
      </w:pPr>
      <w:r>
        <w:rPr>
          <w:sz w:val="24"/>
          <w:lang w:val="pl-PL"/>
        </w:rPr>
        <w:t>Jeżeli wykonawca nie złoży wymaganych pełnomocnictw albo złożył wadliwe pełnomocnictwa, zamawiający wezwie do ich złożenia w terminie przez siebie wskazanym, chyba że mimo ich złożenia oferta wykonawcy podlega odrzuceniu albo konieczne byłoby unieważnienie</w:t>
      </w:r>
      <w:r>
        <w:rPr>
          <w:spacing w:val="-8"/>
          <w:sz w:val="24"/>
          <w:lang w:val="pl-PL"/>
        </w:rPr>
        <w:t xml:space="preserve"> </w:t>
      </w:r>
      <w:r>
        <w:rPr>
          <w:sz w:val="24"/>
          <w:lang w:val="pl-PL"/>
        </w:rPr>
        <w:t>postępowania.</w:t>
      </w:r>
    </w:p>
    <w:p>
      <w:pPr>
        <w:pStyle w:val="ListParagraph"/>
        <w:numPr>
          <w:ilvl w:val="1"/>
          <w:numId w:val="11"/>
        </w:numPr>
        <w:tabs>
          <w:tab w:val="clear" w:pos="720"/>
          <w:tab w:val="left" w:pos="564" w:leader="none"/>
        </w:tabs>
        <w:spacing w:lineRule="auto" w:line="276" w:before="108" w:after="0"/>
        <w:ind w:hanging="0" w:left="135" w:right="146"/>
        <w:rPr>
          <w:lang w:val="pl-PL"/>
        </w:rPr>
      </w:pPr>
      <w:r>
        <w:rPr>
          <w:sz w:val="24"/>
          <w:lang w:val="pl-PL"/>
        </w:rPr>
        <w:t>W przypadku wykonawców wspólnie ubiegających się o udzielenie zamówienia kopie dokumentów dotyczących odpowiednio wykonawcy lub tych podmiotów, mogą być poświadczane za zgodność z oryginałem przez wykonawcę albo te podmioty albo wykonawców wspólnie ubiegających się o udzielenie zamówienia publicznego- odpowiednio, w zakresie dokumentów, które każdego z nich</w:t>
      </w:r>
      <w:r>
        <w:rPr>
          <w:spacing w:val="-4"/>
          <w:sz w:val="24"/>
          <w:lang w:val="pl-PL"/>
        </w:rPr>
        <w:t xml:space="preserve"> </w:t>
      </w:r>
      <w:r>
        <w:rPr>
          <w:sz w:val="24"/>
          <w:lang w:val="pl-PL"/>
        </w:rPr>
        <w:t>dotyczą.</w:t>
      </w:r>
    </w:p>
    <w:p>
      <w:pPr>
        <w:pStyle w:val="ListParagraph"/>
        <w:numPr>
          <w:ilvl w:val="1"/>
          <w:numId w:val="11"/>
        </w:numPr>
        <w:tabs>
          <w:tab w:val="clear" w:pos="720"/>
          <w:tab w:val="left" w:pos="564" w:leader="none"/>
        </w:tabs>
        <w:spacing w:lineRule="auto" w:line="276" w:before="108" w:after="0"/>
        <w:ind w:hanging="0" w:left="135" w:right="146"/>
        <w:rPr>
          <w:lang w:val="pl-PL"/>
        </w:rPr>
      </w:pPr>
      <w:r>
        <w:rPr>
          <w:sz w:val="24"/>
          <w:lang w:val="pl-PL"/>
        </w:rPr>
        <w:t>Podpisy   wykonawcy   na   oświadczeniach   i   dokumentach   muszą   być   złożone   w sposób pozwalający zidentyfikować osobę podpisującą. Zaleca się opatrzenie podpisu pieczątką z imieniem i nazwiskiem osoby</w:t>
      </w:r>
      <w:r>
        <w:rPr>
          <w:spacing w:val="-7"/>
          <w:sz w:val="24"/>
          <w:lang w:val="pl-PL"/>
        </w:rPr>
        <w:t xml:space="preserve"> </w:t>
      </w:r>
      <w:r>
        <w:rPr>
          <w:sz w:val="24"/>
          <w:lang w:val="pl-PL"/>
        </w:rPr>
        <w:t>podpisującej.</w:t>
      </w:r>
    </w:p>
    <w:p>
      <w:pPr>
        <w:pStyle w:val="BodyText"/>
        <w:spacing w:lineRule="auto" w:line="276" w:before="3" w:after="0"/>
        <w:rPr>
          <w:sz w:val="27"/>
          <w:lang w:val="pl-PL"/>
        </w:rPr>
      </w:pPr>
      <w:r>
        <w:rPr>
          <w:sz w:val="27"/>
          <w:lang w:val="pl-PL"/>
        </w:rPr>
      </w:r>
    </w:p>
    <w:p>
      <w:pPr>
        <w:pStyle w:val="BodyText"/>
        <w:spacing w:lineRule="auto" w:line="276"/>
        <w:ind w:left="138" w:right="132"/>
        <w:jc w:val="center"/>
        <w:rPr>
          <w:lang w:val="pl-PL"/>
        </w:rPr>
      </w:pPr>
      <w:r>
        <w:rPr>
          <w:lang w:val="pl-PL"/>
        </w:rPr>
        <w:t>Rozdział 6</w:t>
      </w:r>
    </w:p>
    <w:p>
      <w:pPr>
        <w:pStyle w:val="Heading1"/>
        <w:spacing w:lineRule="auto" w:line="276" w:before="46" w:after="0"/>
        <w:ind w:left="133" w:right="133"/>
        <w:rPr>
          <w:lang w:val="pl-PL"/>
        </w:rPr>
      </w:pPr>
      <w:r>
        <mc:AlternateContent>
          <mc:Choice Requires="wps">
            <w:drawing>
              <wp:anchor behindDoc="0" distT="6985" distB="4445" distL="10795" distR="4445" simplePos="0" locked="0" layoutInCell="0" allowOverlap="1" relativeHeight="26">
                <wp:simplePos x="0" y="0"/>
                <wp:positionH relativeFrom="page">
                  <wp:posOffset>890270</wp:posOffset>
                </wp:positionH>
                <wp:positionV relativeFrom="paragraph">
                  <wp:posOffset>233045</wp:posOffset>
                </wp:positionV>
                <wp:extent cx="5769610" cy="635"/>
                <wp:effectExtent l="3175" t="3810" r="3175" b="3175"/>
                <wp:wrapTopAndBottom/>
                <wp:docPr id="5" name="Line 23"/>
                <a:graphic xmlns:a="http://schemas.openxmlformats.org/drawingml/2006/main">
                  <a:graphicData uri="http://schemas.microsoft.com/office/word/2010/wordprocessingShape">
                    <wps:wsp>
                      <wps:cNvSpPr/>
                      <wps:spPr>
                        <a:xfrm>
                          <a:off x="0" y="0"/>
                          <a:ext cx="5769720" cy="72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70.1pt,18.35pt" to="524.35pt,18.35pt" ID="Line 23" stroked="t" o:allowincell="f" style="position:absolute;mso-position-horizontal-relative:page">
                <v:stroke color="black" weight="6480" joinstyle="round" endcap="flat"/>
                <v:fill o:detectmouseclick="t" on="false"/>
                <w10:wrap type="topAndBottom"/>
              </v:line>
            </w:pict>
          </mc:Fallback>
        </mc:AlternateContent>
      </w:r>
      <w:r>
        <w:rPr>
          <w:lang w:val="pl-PL"/>
        </w:rPr>
        <w:t>WYMAGANIA DOTYCZĄCE WADIUM</w:t>
      </w:r>
    </w:p>
    <w:p>
      <w:pPr>
        <w:pStyle w:val="BodyText"/>
        <w:spacing w:lineRule="auto" w:line="276" w:before="10" w:after="0"/>
        <w:rPr>
          <w:b/>
          <w:sz w:val="16"/>
          <w:lang w:val="pl-PL"/>
        </w:rPr>
      </w:pPr>
      <w:r>
        <w:rPr>
          <w:b/>
          <w:sz w:val="16"/>
          <w:lang w:val="pl-PL"/>
        </w:rPr>
      </w:r>
    </w:p>
    <w:p>
      <w:pPr>
        <w:pStyle w:val="Normal"/>
        <w:spacing w:lineRule="auto" w:line="276" w:before="90" w:after="0"/>
        <w:ind w:left="135"/>
        <w:rPr>
          <w:sz w:val="24"/>
          <w:lang w:val="pl-PL"/>
        </w:rPr>
      </w:pPr>
      <w:r>
        <w:rPr>
          <w:b/>
          <w:sz w:val="24"/>
          <w:u w:val="thick"/>
          <w:lang w:val="pl-PL"/>
        </w:rPr>
        <w:t>Nie ma wymogu wnoszenia wadium</w:t>
      </w:r>
      <w:r>
        <w:rPr>
          <w:b/>
          <w:sz w:val="24"/>
          <w:lang w:val="pl-PL"/>
        </w:rPr>
        <w:t xml:space="preserve"> </w:t>
      </w:r>
      <w:r>
        <w:rPr>
          <w:sz w:val="24"/>
          <w:lang w:val="pl-PL"/>
        </w:rPr>
        <w:t>w niniejszym postępowaniu.</w:t>
      </w:r>
    </w:p>
    <w:p>
      <w:pPr>
        <w:pStyle w:val="BodyText"/>
        <w:spacing w:lineRule="auto" w:line="276" w:before="5" w:after="0"/>
        <w:rPr>
          <w:sz w:val="27"/>
          <w:lang w:val="pl-PL"/>
        </w:rPr>
      </w:pPr>
      <w:r>
        <w:rPr>
          <w:sz w:val="27"/>
          <w:lang w:val="pl-PL"/>
        </w:rPr>
        <mc:AlternateContent>
          <mc:Choice Requires="wps">
            <w:drawing>
              <wp:anchor behindDoc="0" distT="3810" distB="8890" distL="10795" distR="6350" simplePos="0" locked="0" layoutInCell="0" allowOverlap="1" relativeHeight="27">
                <wp:simplePos x="0" y="0"/>
                <wp:positionH relativeFrom="page">
                  <wp:posOffset>890270</wp:posOffset>
                </wp:positionH>
                <wp:positionV relativeFrom="paragraph">
                  <wp:posOffset>227965</wp:posOffset>
                </wp:positionV>
                <wp:extent cx="5701030" cy="635"/>
                <wp:effectExtent l="3175" t="3175" r="3175" b="3175"/>
                <wp:wrapTopAndBottom/>
                <wp:docPr id="6" name="Line 22"/>
                <a:graphic xmlns:a="http://schemas.openxmlformats.org/drawingml/2006/main">
                  <a:graphicData uri="http://schemas.microsoft.com/office/word/2010/wordprocessingShape">
                    <wps:wsp>
                      <wps:cNvSpPr/>
                      <wps:spPr>
                        <a:xfrm>
                          <a:off x="0" y="0"/>
                          <a:ext cx="5700960" cy="72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70.1pt,17.95pt" to="518.95pt,17.95pt" ID="Line 22" stroked="t" o:allowincell="f" style="position:absolute;mso-position-horizontal-relative:page">
                <v:stroke color="black" weight="6480" joinstyle="round" endcap="flat"/>
                <v:fill o:detectmouseclick="t" on="false"/>
                <w10:wrap type="topAndBottom"/>
              </v:line>
            </w:pict>
          </mc:Fallback>
        </mc:AlternateContent>
      </w:r>
    </w:p>
    <w:p>
      <w:pPr>
        <w:pStyle w:val="BodyText"/>
        <w:spacing w:lineRule="auto" w:line="276" w:before="5" w:after="0"/>
        <w:rPr>
          <w:sz w:val="27"/>
          <w:lang w:val="pl-PL"/>
        </w:rPr>
      </w:pPr>
      <w:r>
        <w:rPr>
          <w:sz w:val="27"/>
          <w:lang w:val="pl-PL"/>
        </w:rPr>
      </w:r>
    </w:p>
    <w:p>
      <w:pPr>
        <w:pStyle w:val="BodyText"/>
        <w:spacing w:lineRule="auto" w:line="276" w:before="108" w:after="0"/>
        <w:ind w:left="31" w:right="133"/>
        <w:jc w:val="center"/>
        <w:rPr>
          <w:lang w:val="pl-PL"/>
        </w:rPr>
      </w:pPr>
      <w:r>
        <w:rPr>
          <w:lang w:val="pl-PL"/>
        </w:rPr>
        <w:t>Rozdział 7</w:t>
      </w:r>
    </w:p>
    <w:p>
      <w:pPr>
        <w:pStyle w:val="Heading1"/>
        <w:spacing w:lineRule="auto" w:line="276" w:before="48" w:after="0"/>
        <w:ind w:left="32" w:right="133"/>
        <w:rPr>
          <w:lang w:val="pl-PL"/>
        </w:rPr>
      </w:pPr>
      <w:r>
        <mc:AlternateContent>
          <mc:Choice Requires="wps">
            <w:drawing>
              <wp:anchor behindDoc="0" distT="7620" distB="5080" distL="10795" distR="6350" simplePos="0" locked="0" layoutInCell="0" allowOverlap="1" relativeHeight="28">
                <wp:simplePos x="0" y="0"/>
                <wp:positionH relativeFrom="page">
                  <wp:posOffset>890270</wp:posOffset>
                </wp:positionH>
                <wp:positionV relativeFrom="paragraph">
                  <wp:posOffset>264160</wp:posOffset>
                </wp:positionV>
                <wp:extent cx="5701030" cy="635"/>
                <wp:effectExtent l="3175" t="3175" r="3175" b="3175"/>
                <wp:wrapTopAndBottom/>
                <wp:docPr id="7" name="Line 21"/>
                <a:graphic xmlns:a="http://schemas.openxmlformats.org/drawingml/2006/main">
                  <a:graphicData uri="http://schemas.microsoft.com/office/word/2010/wordprocessingShape">
                    <wps:wsp>
                      <wps:cNvSpPr/>
                      <wps:spPr>
                        <a:xfrm>
                          <a:off x="0" y="0"/>
                          <a:ext cx="5700960" cy="72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70.1pt,20.8pt" to="518.95pt,20.8pt" ID="Line 21" stroked="t" o:allowincell="f" style="position:absolute;mso-position-horizontal-relative:page">
                <v:stroke color="black" weight="6480" joinstyle="round" endcap="flat"/>
                <v:fill o:detectmouseclick="t" on="false"/>
                <w10:wrap type="topAndBottom"/>
              </v:line>
            </w:pict>
          </mc:Fallback>
        </mc:AlternateContent>
      </w:r>
      <w:r>
        <w:rPr>
          <w:lang w:val="pl-PL"/>
        </w:rPr>
        <w:t>OPIS SPOSOBU PRZYGOTOWANIA OFERTY</w:t>
      </w:r>
    </w:p>
    <w:p>
      <w:pPr>
        <w:pStyle w:val="BodyText"/>
        <w:spacing w:lineRule="auto" w:line="276" w:before="8" w:after="0"/>
        <w:rPr>
          <w:b/>
          <w:sz w:val="16"/>
          <w:lang w:val="pl-PL"/>
        </w:rPr>
      </w:pPr>
      <w:r>
        <w:rPr>
          <w:b/>
          <w:sz w:val="16"/>
          <w:lang w:val="pl-PL"/>
        </w:rPr>
      </w:r>
    </w:p>
    <w:p>
      <w:pPr>
        <w:pStyle w:val="ListParagraph"/>
        <w:numPr>
          <w:ilvl w:val="1"/>
          <w:numId w:val="10"/>
        </w:numPr>
        <w:tabs>
          <w:tab w:val="clear" w:pos="720"/>
          <w:tab w:val="left" w:pos="856" w:leader="none"/>
        </w:tabs>
        <w:spacing w:lineRule="auto" w:line="276" w:before="90" w:after="0"/>
        <w:ind w:hanging="720" w:left="856" w:right="129"/>
        <w:rPr>
          <w:sz w:val="24"/>
          <w:lang w:val="pl-PL"/>
        </w:rPr>
      </w:pPr>
      <w:r>
        <w:rPr>
          <w:sz w:val="24"/>
          <w:lang w:val="pl-PL"/>
        </w:rPr>
        <w:t xml:space="preserve">Wykonawca może złożyć </w:t>
      </w:r>
      <w:r>
        <w:rPr>
          <w:b/>
          <w:sz w:val="24"/>
          <w:u w:val="thick"/>
          <w:lang w:val="pl-PL"/>
        </w:rPr>
        <w:t>jedną ofertę na każdą z części zamówienia</w:t>
      </w:r>
      <w:r>
        <w:rPr>
          <w:sz w:val="24"/>
          <w:lang w:val="pl-PL"/>
        </w:rPr>
        <w:t>. Złożenie więcej niż jednej oferty dla danej części zamówienia spowoduje odrzucenie wszystkich ofert złożonych przez Wykonawcę na tę część</w:t>
      </w:r>
      <w:r>
        <w:rPr>
          <w:spacing w:val="-6"/>
          <w:sz w:val="24"/>
          <w:lang w:val="pl-PL"/>
        </w:rPr>
        <w:t xml:space="preserve"> </w:t>
      </w:r>
      <w:r>
        <w:rPr>
          <w:sz w:val="24"/>
          <w:lang w:val="pl-PL"/>
        </w:rPr>
        <w:t>zamówienia.</w:t>
      </w:r>
    </w:p>
    <w:p>
      <w:pPr>
        <w:pStyle w:val="ListParagraph"/>
        <w:numPr>
          <w:ilvl w:val="1"/>
          <w:numId w:val="10"/>
        </w:numPr>
        <w:tabs>
          <w:tab w:val="clear" w:pos="720"/>
          <w:tab w:val="left" w:pos="856" w:leader="none"/>
        </w:tabs>
        <w:spacing w:lineRule="auto" w:line="276"/>
        <w:ind w:hanging="720" w:left="856" w:right="128"/>
        <w:rPr>
          <w:sz w:val="24"/>
          <w:lang w:val="pl-PL"/>
        </w:rPr>
      </w:pPr>
      <w:r>
        <w:rPr>
          <w:sz w:val="24"/>
          <w:lang w:val="pl-PL"/>
        </w:rPr>
        <w:t xml:space="preserve">Zamawiający </w:t>
      </w:r>
      <w:r>
        <w:rPr>
          <w:b/>
          <w:sz w:val="24"/>
          <w:u w:val="thick"/>
          <w:lang w:val="pl-PL"/>
        </w:rPr>
        <w:t>dopuszcza</w:t>
      </w:r>
      <w:r>
        <w:rPr>
          <w:b/>
          <w:sz w:val="24"/>
          <w:lang w:val="pl-PL"/>
        </w:rPr>
        <w:t xml:space="preserve"> </w:t>
      </w:r>
      <w:r>
        <w:rPr>
          <w:sz w:val="24"/>
          <w:lang w:val="pl-PL"/>
        </w:rPr>
        <w:t xml:space="preserve">możliwość składania </w:t>
      </w:r>
      <w:r>
        <w:rPr>
          <w:b/>
          <w:sz w:val="24"/>
          <w:lang w:val="pl-PL"/>
        </w:rPr>
        <w:t>ofert częściowych wg podziału określonego w pkt. 2.2</w:t>
      </w:r>
      <w:r>
        <w:rPr>
          <w:b/>
          <w:spacing w:val="-2"/>
          <w:sz w:val="24"/>
          <w:lang w:val="pl-PL"/>
        </w:rPr>
        <w:t xml:space="preserve"> </w:t>
      </w:r>
      <w:r>
        <w:rPr>
          <w:b/>
          <w:sz w:val="24"/>
          <w:lang w:val="pl-PL"/>
        </w:rPr>
        <w:t>OGŁOSZENIA O ZAMÓWIENIU</w:t>
      </w:r>
      <w:r>
        <w:rPr>
          <w:sz w:val="24"/>
          <w:lang w:val="pl-PL"/>
        </w:rPr>
        <w:t>.</w:t>
      </w:r>
    </w:p>
    <w:p>
      <w:pPr>
        <w:pStyle w:val="ListParagraph"/>
        <w:numPr>
          <w:ilvl w:val="1"/>
          <w:numId w:val="10"/>
        </w:numPr>
        <w:tabs>
          <w:tab w:val="clear" w:pos="720"/>
          <w:tab w:val="left" w:pos="855" w:leader="none"/>
          <w:tab w:val="left" w:pos="856" w:leader="none"/>
        </w:tabs>
        <w:spacing w:lineRule="auto" w:line="276" w:before="46" w:after="0"/>
        <w:rPr>
          <w:sz w:val="24"/>
          <w:lang w:val="pl-PL"/>
        </w:rPr>
      </w:pPr>
      <w:r>
        <w:rPr>
          <w:sz w:val="24"/>
          <w:lang w:val="pl-PL"/>
        </w:rPr>
        <w:t xml:space="preserve">Zamawiający </w:t>
      </w:r>
      <w:r>
        <w:rPr>
          <w:b/>
          <w:sz w:val="24"/>
          <w:u w:val="thick"/>
          <w:lang w:val="pl-PL"/>
        </w:rPr>
        <w:t>nie dopuszcza</w:t>
      </w:r>
      <w:r>
        <w:rPr>
          <w:b/>
          <w:sz w:val="24"/>
          <w:lang w:val="pl-PL"/>
        </w:rPr>
        <w:t xml:space="preserve"> </w:t>
      </w:r>
      <w:r>
        <w:rPr>
          <w:sz w:val="24"/>
          <w:lang w:val="pl-PL"/>
        </w:rPr>
        <w:t xml:space="preserve">możliwości złożenia </w:t>
      </w:r>
      <w:r>
        <w:rPr>
          <w:b/>
          <w:sz w:val="24"/>
          <w:lang w:val="pl-PL"/>
        </w:rPr>
        <w:t>oferty</w:t>
      </w:r>
      <w:r>
        <w:rPr>
          <w:b/>
          <w:spacing w:val="-9"/>
          <w:sz w:val="24"/>
          <w:lang w:val="pl-PL"/>
        </w:rPr>
        <w:t xml:space="preserve"> </w:t>
      </w:r>
      <w:r>
        <w:rPr>
          <w:b/>
          <w:sz w:val="24"/>
          <w:lang w:val="pl-PL"/>
        </w:rPr>
        <w:t>wariantowej</w:t>
      </w:r>
      <w:r>
        <w:rPr>
          <w:sz w:val="24"/>
          <w:lang w:val="pl-PL"/>
        </w:rPr>
        <w:t>.</w:t>
      </w:r>
    </w:p>
    <w:p>
      <w:pPr>
        <w:pStyle w:val="Heading1"/>
        <w:numPr>
          <w:ilvl w:val="1"/>
          <w:numId w:val="10"/>
        </w:numPr>
        <w:tabs>
          <w:tab w:val="clear" w:pos="720"/>
          <w:tab w:val="left" w:pos="856" w:leader="none"/>
        </w:tabs>
        <w:spacing w:lineRule="auto" w:line="276" w:before="45" w:after="0"/>
        <w:ind w:hanging="720" w:left="856" w:right="129"/>
        <w:jc w:val="both"/>
        <w:rPr>
          <w:b w:val="false"/>
          <w:lang w:val="pl-PL"/>
        </w:rPr>
      </w:pPr>
      <w:r>
        <w:rPr>
          <w:lang w:val="pl-PL"/>
        </w:rPr>
        <w:t>Oferta musi być sporządzona z zachowaniem formy pisemnej pod rygorem nieważności</w:t>
      </w:r>
      <w:r>
        <w:rPr>
          <w:b w:val="false"/>
          <w:lang w:val="pl-PL"/>
        </w:rPr>
        <w:t>.</w:t>
      </w:r>
    </w:p>
    <w:p>
      <w:pPr>
        <w:pStyle w:val="ListParagraph"/>
        <w:numPr>
          <w:ilvl w:val="1"/>
          <w:numId w:val="10"/>
        </w:numPr>
        <w:tabs>
          <w:tab w:val="clear" w:pos="720"/>
          <w:tab w:val="left" w:pos="855" w:leader="none"/>
          <w:tab w:val="left" w:pos="856" w:leader="none"/>
        </w:tabs>
        <w:spacing w:lineRule="auto" w:line="276" w:before="8" w:after="0"/>
        <w:rPr>
          <w:sz w:val="24"/>
          <w:lang w:val="pl-PL"/>
        </w:rPr>
      </w:pPr>
      <w:r>
        <w:rPr>
          <w:sz w:val="24"/>
          <w:lang w:val="pl-PL"/>
        </w:rPr>
        <w:t>Treść oferty musi być zgodna z treścią</w:t>
      </w:r>
      <w:r>
        <w:rPr>
          <w:spacing w:val="-7"/>
          <w:sz w:val="24"/>
          <w:lang w:val="pl-PL"/>
        </w:rPr>
        <w:t xml:space="preserve"> </w:t>
      </w:r>
      <w:r>
        <w:rPr>
          <w:sz w:val="24"/>
          <w:lang w:val="pl-PL"/>
        </w:rPr>
        <w:t>OGŁOSZENIA O ZAMÓWIENIU.</w:t>
      </w:r>
    </w:p>
    <w:p>
      <w:pPr>
        <w:pStyle w:val="ListParagraph"/>
        <w:numPr>
          <w:ilvl w:val="1"/>
          <w:numId w:val="10"/>
        </w:numPr>
        <w:tabs>
          <w:tab w:val="clear" w:pos="720"/>
          <w:tab w:val="left" w:pos="855" w:leader="none"/>
          <w:tab w:val="left" w:pos="856" w:leader="none"/>
        </w:tabs>
        <w:spacing w:lineRule="auto" w:line="276" w:before="40" w:after="0"/>
        <w:rPr>
          <w:sz w:val="24"/>
          <w:lang w:val="pl-PL"/>
        </w:rPr>
      </w:pPr>
      <w:r>
        <w:rPr>
          <w:sz w:val="24"/>
          <w:lang w:val="pl-PL"/>
        </w:rPr>
        <w:t>Oferta wraz z załącznikami musi być sporządzona</w:t>
      </w:r>
      <w:r>
        <w:rPr>
          <w:spacing w:val="-2"/>
          <w:sz w:val="24"/>
          <w:lang w:val="pl-PL"/>
        </w:rPr>
        <w:t xml:space="preserve"> </w:t>
      </w:r>
      <w:r>
        <w:rPr>
          <w:sz w:val="24"/>
          <w:lang w:val="pl-PL"/>
        </w:rPr>
        <w:t>czytelnie.</w:t>
      </w:r>
    </w:p>
    <w:p>
      <w:pPr>
        <w:pStyle w:val="ListParagraph"/>
        <w:numPr>
          <w:ilvl w:val="1"/>
          <w:numId w:val="10"/>
        </w:numPr>
        <w:tabs>
          <w:tab w:val="clear" w:pos="720"/>
          <w:tab w:val="left" w:pos="856" w:leader="none"/>
        </w:tabs>
        <w:spacing w:lineRule="auto" w:line="276" w:before="41" w:after="0"/>
        <w:ind w:hanging="720" w:left="856" w:right="130"/>
        <w:rPr>
          <w:sz w:val="24"/>
          <w:lang w:val="pl-PL"/>
        </w:rPr>
      </w:pPr>
      <w:r>
        <w:rPr>
          <w:sz w:val="24"/>
          <w:lang w:val="pl-PL"/>
        </w:rPr>
        <w:t>Wszelkie zmiany naniesione przez wykonawcę w treści oferty po jej sporządzeniu muszą być parafowane przez</w:t>
      </w:r>
      <w:r>
        <w:rPr>
          <w:spacing w:val="-3"/>
          <w:sz w:val="24"/>
          <w:lang w:val="pl-PL"/>
        </w:rPr>
        <w:t xml:space="preserve"> </w:t>
      </w:r>
      <w:r>
        <w:rPr>
          <w:sz w:val="24"/>
          <w:lang w:val="pl-PL"/>
        </w:rPr>
        <w:t>wykonawcę.</w:t>
      </w:r>
    </w:p>
    <w:p>
      <w:pPr>
        <w:pStyle w:val="ListParagraph"/>
        <w:numPr>
          <w:ilvl w:val="1"/>
          <w:numId w:val="10"/>
        </w:numPr>
        <w:tabs>
          <w:tab w:val="clear" w:pos="720"/>
          <w:tab w:val="left" w:pos="856" w:leader="none"/>
        </w:tabs>
        <w:spacing w:lineRule="auto" w:line="276" w:before="2" w:after="0"/>
        <w:ind w:hanging="720" w:left="856" w:right="129"/>
        <w:rPr>
          <w:sz w:val="24"/>
          <w:lang w:val="pl-PL"/>
        </w:rPr>
      </w:pPr>
      <w:r>
        <w:rPr>
          <w:sz w:val="24"/>
          <w:lang w:val="pl-PL"/>
        </w:rPr>
        <w:t>Oferta musi być podpisana przez wykonawcę, tj. osobę (osoby) reprezentującą wykonawcę, zgodnie z zasadami reprezentacji wskazanymi we właściwym rejestrze lub osobę (osoby) upoważnioną do reprezentowania</w:t>
      </w:r>
      <w:r>
        <w:rPr>
          <w:spacing w:val="-5"/>
          <w:sz w:val="24"/>
          <w:lang w:val="pl-PL"/>
        </w:rPr>
        <w:t xml:space="preserve"> </w:t>
      </w:r>
      <w:r>
        <w:rPr>
          <w:sz w:val="24"/>
          <w:lang w:val="pl-PL"/>
        </w:rPr>
        <w:t>wykonawcy.</w:t>
      </w:r>
    </w:p>
    <w:p>
      <w:pPr>
        <w:pStyle w:val="ListParagraph"/>
        <w:numPr>
          <w:ilvl w:val="1"/>
          <w:numId w:val="10"/>
        </w:numPr>
        <w:tabs>
          <w:tab w:val="clear" w:pos="720"/>
          <w:tab w:val="left" w:pos="856" w:leader="none"/>
        </w:tabs>
        <w:spacing w:lineRule="auto" w:line="276"/>
        <w:ind w:hanging="720" w:left="855" w:right="127"/>
        <w:rPr>
          <w:sz w:val="24"/>
          <w:lang w:val="pl-PL"/>
        </w:rPr>
      </w:pPr>
      <w:r>
        <w:rPr>
          <w:sz w:val="24"/>
          <w:lang w:val="pl-PL"/>
        </w:rPr>
        <w:t>Jeżeli osoba (osoby) podpisująca ofertę (reprezentująca wykonawcę lub wykonawców występujących wspólnie) działa na podstawie pełnomocnictwa, pełnomocnictwo to w formie oryginału lub kopii poświadczonej za zgodność z oryginałem przez notariusza musi zostać dołączone do</w:t>
      </w:r>
      <w:r>
        <w:rPr>
          <w:spacing w:val="-3"/>
          <w:sz w:val="24"/>
          <w:lang w:val="pl-PL"/>
        </w:rPr>
        <w:t xml:space="preserve"> </w:t>
      </w:r>
      <w:r>
        <w:rPr>
          <w:sz w:val="24"/>
          <w:lang w:val="pl-PL"/>
        </w:rPr>
        <w:t>oferty.</w:t>
      </w:r>
    </w:p>
    <w:p>
      <w:pPr>
        <w:pStyle w:val="ListParagraph"/>
        <w:numPr>
          <w:ilvl w:val="1"/>
          <w:numId w:val="10"/>
        </w:numPr>
        <w:tabs>
          <w:tab w:val="clear" w:pos="720"/>
          <w:tab w:val="left" w:pos="856" w:leader="none"/>
        </w:tabs>
        <w:spacing w:lineRule="auto" w:line="276"/>
        <w:ind w:hanging="720" w:left="856" w:right="127"/>
        <w:rPr>
          <w:sz w:val="24"/>
          <w:lang w:val="pl-PL"/>
        </w:rPr>
      </w:pPr>
      <w:r>
        <w:rPr>
          <w:sz w:val="24"/>
          <w:lang w:val="pl-PL"/>
        </w:rPr>
        <w:t>Oferta wraz z załącznikami musi być sporządzona w języku polskim. Każdy dokument składający się na ofertę lub złożony wraz z ofertą sporządzony w języku innym niż polski musi być złożony wraz z tłumaczeniem na język</w:t>
      </w:r>
      <w:r>
        <w:rPr>
          <w:spacing w:val="-12"/>
          <w:sz w:val="24"/>
          <w:lang w:val="pl-PL"/>
        </w:rPr>
        <w:t xml:space="preserve"> </w:t>
      </w:r>
      <w:r>
        <w:rPr>
          <w:sz w:val="24"/>
          <w:lang w:val="pl-PL"/>
        </w:rPr>
        <w:t>polski.</w:t>
      </w:r>
    </w:p>
    <w:p>
      <w:pPr>
        <w:pStyle w:val="ListParagraph"/>
        <w:numPr>
          <w:ilvl w:val="1"/>
          <w:numId w:val="10"/>
        </w:numPr>
        <w:tabs>
          <w:tab w:val="clear" w:pos="720"/>
          <w:tab w:val="left" w:pos="856" w:leader="none"/>
        </w:tabs>
        <w:spacing w:lineRule="auto" w:line="276" w:before="44" w:after="0"/>
        <w:ind w:hanging="720" w:left="856" w:right="127"/>
        <w:rPr>
          <w:sz w:val="24"/>
          <w:lang w:val="pl-PL"/>
        </w:rPr>
      </w:pPr>
      <w:r>
        <w:rPr>
          <w:sz w:val="24"/>
          <w:lang w:val="pl-PL"/>
        </w:rPr>
        <w:t>Zaleca się, aby każda strona oferty zawierająca jakąkolwiek treść była podpisana lub parafowana przez</w:t>
      </w:r>
      <w:r>
        <w:rPr>
          <w:spacing w:val="-1"/>
          <w:sz w:val="24"/>
          <w:lang w:val="pl-PL"/>
        </w:rPr>
        <w:t xml:space="preserve"> </w:t>
      </w:r>
      <w:r>
        <w:rPr>
          <w:sz w:val="24"/>
          <w:lang w:val="pl-PL"/>
        </w:rPr>
        <w:t>wykonawcę.</w:t>
      </w:r>
    </w:p>
    <w:p>
      <w:pPr>
        <w:pStyle w:val="Heading1"/>
        <w:numPr>
          <w:ilvl w:val="1"/>
          <w:numId w:val="10"/>
        </w:numPr>
        <w:tabs>
          <w:tab w:val="clear" w:pos="720"/>
          <w:tab w:val="left" w:pos="857" w:leader="none"/>
        </w:tabs>
        <w:spacing w:lineRule="auto" w:line="276" w:before="45" w:after="0"/>
        <w:jc w:val="both"/>
        <w:rPr>
          <w:lang w:val="pl-PL"/>
        </w:rPr>
      </w:pPr>
      <w:r>
        <w:rPr>
          <w:u w:val="thick"/>
          <w:lang w:val="pl-PL"/>
        </w:rPr>
        <w:t>Oferta musi</w:t>
      </w:r>
      <w:r>
        <w:rPr>
          <w:spacing w:val="-1"/>
          <w:u w:val="thick"/>
          <w:lang w:val="pl-PL"/>
        </w:rPr>
        <w:t xml:space="preserve"> </w:t>
      </w:r>
      <w:r>
        <w:rPr>
          <w:u w:val="thick"/>
          <w:lang w:val="pl-PL"/>
        </w:rPr>
        <w:t>zawierać:</w:t>
      </w:r>
    </w:p>
    <w:p>
      <w:pPr>
        <w:pStyle w:val="ListParagraph"/>
        <w:numPr>
          <w:ilvl w:val="0"/>
          <w:numId w:val="9"/>
        </w:numPr>
        <w:tabs>
          <w:tab w:val="clear" w:pos="720"/>
          <w:tab w:val="left" w:pos="844" w:leader="none"/>
        </w:tabs>
        <w:spacing w:lineRule="auto" w:line="276" w:before="36" w:after="0"/>
        <w:ind w:hanging="0" w:left="136"/>
        <w:rPr>
          <w:sz w:val="24"/>
          <w:lang w:val="pl-PL"/>
        </w:rPr>
      </w:pPr>
      <w:r>
        <w:rPr>
          <w:b/>
          <w:sz w:val="24"/>
          <w:lang w:val="pl-PL"/>
        </w:rPr>
        <w:t xml:space="preserve">Formularz ofertowy </w:t>
      </w:r>
      <w:r>
        <w:rPr>
          <w:sz w:val="24"/>
          <w:lang w:val="pl-PL"/>
        </w:rPr>
        <w:t>sporządzony i wypełniony według wzoru</w:t>
      </w:r>
      <w:r>
        <w:rPr>
          <w:spacing w:val="44"/>
          <w:sz w:val="24"/>
          <w:lang w:val="pl-PL"/>
        </w:rPr>
        <w:t xml:space="preserve"> </w:t>
      </w:r>
      <w:r>
        <w:rPr>
          <w:sz w:val="24"/>
          <w:lang w:val="pl-PL"/>
        </w:rPr>
        <w:t>stanowiącego Załącznik nr 1 do Ogłoszenia o zamówieniu.</w:t>
      </w:r>
    </w:p>
    <w:p>
      <w:pPr>
        <w:pStyle w:val="ListParagraph"/>
        <w:numPr>
          <w:ilvl w:val="0"/>
          <w:numId w:val="9"/>
        </w:numPr>
        <w:tabs>
          <w:tab w:val="clear" w:pos="720"/>
          <w:tab w:val="left" w:pos="844" w:leader="none"/>
        </w:tabs>
        <w:spacing w:lineRule="auto" w:line="276" w:before="36" w:after="0"/>
        <w:ind w:hanging="0" w:left="136"/>
        <w:rPr>
          <w:sz w:val="24"/>
          <w:lang w:val="pl-PL"/>
        </w:rPr>
      </w:pPr>
      <w:r>
        <w:rPr>
          <w:b/>
          <w:sz w:val="24"/>
          <w:lang w:val="pl-PL"/>
        </w:rPr>
        <w:t xml:space="preserve">Oświadczenie o braku podstaw do wykluczenia </w:t>
      </w:r>
      <w:r>
        <w:rPr>
          <w:sz w:val="24"/>
          <w:lang w:val="pl-PL"/>
        </w:rPr>
        <w:t>sporządzony i wypełniony według wzoru</w:t>
      </w:r>
      <w:r>
        <w:rPr>
          <w:spacing w:val="44"/>
          <w:sz w:val="24"/>
          <w:lang w:val="pl-PL"/>
        </w:rPr>
        <w:t xml:space="preserve"> </w:t>
      </w:r>
      <w:r>
        <w:rPr>
          <w:sz w:val="24"/>
          <w:lang w:val="pl-PL"/>
        </w:rPr>
        <w:t>stanowiącego Załącznik nr 2 do Ogłoszenia o zamówieniu.</w:t>
      </w:r>
    </w:p>
    <w:p>
      <w:pPr>
        <w:pStyle w:val="ListParagraph"/>
        <w:numPr>
          <w:ilvl w:val="0"/>
          <w:numId w:val="9"/>
        </w:numPr>
        <w:tabs>
          <w:tab w:val="clear" w:pos="720"/>
          <w:tab w:val="left" w:pos="844" w:leader="none"/>
        </w:tabs>
        <w:spacing w:lineRule="auto" w:line="276" w:before="41" w:after="0"/>
        <w:ind w:hanging="0" w:left="136" w:right="132"/>
        <w:rPr>
          <w:sz w:val="24"/>
          <w:lang w:val="pl-PL"/>
        </w:rPr>
      </w:pPr>
      <w:r>
        <w:rPr>
          <w:b/>
          <w:sz w:val="24"/>
          <w:lang w:val="pl-PL"/>
        </w:rPr>
        <w:t>Pełnomocnictwo do reprezentowania wykonawcy</w:t>
      </w:r>
      <w:r>
        <w:rPr>
          <w:sz w:val="24"/>
          <w:lang w:val="pl-PL"/>
        </w:rPr>
        <w:t xml:space="preserve"> (o ile nie wynika wprost z oferty).</w:t>
      </w:r>
    </w:p>
    <w:p>
      <w:pPr>
        <w:pStyle w:val="Normal"/>
        <w:tabs>
          <w:tab w:val="clear" w:pos="720"/>
          <w:tab w:val="left" w:pos="845" w:leader="none"/>
        </w:tabs>
        <w:spacing w:lineRule="auto" w:line="276"/>
        <w:ind w:left="136"/>
        <w:rPr>
          <w:sz w:val="24"/>
          <w:lang w:val="pl-PL"/>
        </w:rPr>
      </w:pPr>
      <w:r>
        <w:rPr>
          <w:sz w:val="24"/>
          <w:lang w:val="pl-PL"/>
        </w:rPr>
      </w:r>
    </w:p>
    <w:p>
      <w:pPr>
        <w:pStyle w:val="BodyText"/>
        <w:spacing w:lineRule="auto" w:line="276" w:before="108" w:after="0"/>
        <w:ind w:left="89" w:right="517"/>
        <w:jc w:val="center"/>
        <w:rPr>
          <w:lang w:val="pl-PL"/>
        </w:rPr>
      </w:pPr>
      <w:r>
        <w:rPr>
          <w:lang w:val="pl-PL"/>
        </w:rPr>
        <w:t>Rozdział 8</w:t>
      </w:r>
    </w:p>
    <w:p>
      <w:pPr>
        <w:pStyle w:val="Heading1"/>
        <w:spacing w:lineRule="auto" w:line="276" w:before="48" w:after="0"/>
        <w:ind w:left="84" w:right="517"/>
        <w:rPr>
          <w:lang w:val="pl-PL"/>
        </w:rPr>
      </w:pPr>
      <w:r>
        <mc:AlternateContent>
          <mc:Choice Requires="wps">
            <w:drawing>
              <wp:anchor behindDoc="0" distT="6350" distB="6350" distL="10795" distR="3810" simplePos="0" locked="0" layoutInCell="0" allowOverlap="1" relativeHeight="29">
                <wp:simplePos x="0" y="0"/>
                <wp:positionH relativeFrom="page">
                  <wp:posOffset>890270</wp:posOffset>
                </wp:positionH>
                <wp:positionV relativeFrom="paragraph">
                  <wp:posOffset>234950</wp:posOffset>
                </wp:positionV>
                <wp:extent cx="5494020" cy="635"/>
                <wp:effectExtent l="3175" t="3175" r="3175" b="3175"/>
                <wp:wrapTopAndBottom/>
                <wp:docPr id="8" name="Line 19"/>
                <a:graphic xmlns:a="http://schemas.openxmlformats.org/drawingml/2006/main">
                  <a:graphicData uri="http://schemas.microsoft.com/office/word/2010/wordprocessingShape">
                    <wps:wsp>
                      <wps:cNvSpPr/>
                      <wps:spPr>
                        <a:xfrm>
                          <a:off x="0" y="0"/>
                          <a:ext cx="5493960" cy="72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70.1pt,18.5pt" to="502.65pt,18.5pt" ID="Line 19" stroked="t" o:allowincell="f" style="position:absolute;mso-position-horizontal-relative:page">
                <v:stroke color="black" weight="6480" joinstyle="round" endcap="flat"/>
                <v:fill o:detectmouseclick="t" on="false"/>
                <w10:wrap type="topAndBottom"/>
              </v:line>
            </w:pict>
          </mc:Fallback>
        </mc:AlternateContent>
      </w:r>
      <w:r>
        <w:rPr>
          <w:lang w:val="pl-PL"/>
        </w:rPr>
        <w:t>MIEJSCE I TERMIN SKŁADANIA OFERT</w:t>
      </w:r>
    </w:p>
    <w:p>
      <w:pPr>
        <w:pStyle w:val="BodyText"/>
        <w:spacing w:lineRule="auto" w:line="276" w:before="6" w:after="0"/>
        <w:rPr>
          <w:b/>
          <w:sz w:val="18"/>
          <w:lang w:val="pl-PL"/>
        </w:rPr>
      </w:pPr>
      <w:r>
        <w:rPr>
          <w:b/>
          <w:sz w:val="18"/>
          <w:lang w:val="pl-PL"/>
        </w:rPr>
      </w:r>
    </w:p>
    <w:p>
      <w:pPr>
        <w:pStyle w:val="ListParagraph"/>
        <w:numPr>
          <w:ilvl w:val="1"/>
          <w:numId w:val="8"/>
        </w:numPr>
        <w:tabs>
          <w:tab w:val="clear" w:pos="720"/>
          <w:tab w:val="left" w:pos="843" w:leader="none"/>
          <w:tab w:val="left" w:pos="844" w:leader="none"/>
        </w:tabs>
        <w:spacing w:lineRule="auto" w:line="276" w:before="90" w:after="0"/>
        <w:ind w:hanging="0" w:left="136" w:right="131"/>
        <w:rPr>
          <w:sz w:val="24"/>
          <w:lang w:val="pl-PL"/>
        </w:rPr>
      </w:pPr>
      <w:r>
        <w:rPr>
          <w:sz w:val="24"/>
          <w:lang w:val="pl-PL"/>
        </w:rPr>
        <w:t xml:space="preserve">Ofertę wraz z dokumentami, o których mowa w pkt. 7.12 OGŁOSZENIA O ZAMÓWIENIU należy złożyć w terminie </w:t>
      </w:r>
      <w:r>
        <w:rPr>
          <w:b/>
          <w:sz w:val="24"/>
          <w:lang w:val="pl-PL"/>
        </w:rPr>
        <w:t xml:space="preserve">do dnia 06.12.2019 r. do godz. 11:00 </w:t>
      </w:r>
      <w:r>
        <w:rPr>
          <w:sz w:val="24"/>
          <w:lang w:val="pl-PL"/>
        </w:rPr>
        <w:t xml:space="preserve">w siedzibie Zamawiającego określonej w Rozdziale 1, pkt. 1.1 lub wysłać na adres poczty elektronicznej: </w:t>
      </w:r>
      <w:hyperlink r:id="rId6">
        <w:r>
          <w:rPr>
            <w:rStyle w:val="Hyperlink"/>
            <w:sz w:val="24"/>
            <w:lang w:val="pl-PL"/>
          </w:rPr>
          <w:t>ops@opspobiedziska.pl</w:t>
        </w:r>
      </w:hyperlink>
      <w:r>
        <w:rPr>
          <w:sz w:val="24"/>
          <w:lang w:val="pl-PL"/>
        </w:rPr>
        <w:t>.</w:t>
      </w:r>
    </w:p>
    <w:p>
      <w:pPr>
        <w:pStyle w:val="ListParagraph"/>
        <w:numPr>
          <w:ilvl w:val="1"/>
          <w:numId w:val="8"/>
        </w:numPr>
        <w:tabs>
          <w:tab w:val="clear" w:pos="720"/>
          <w:tab w:val="left" w:pos="844" w:leader="none"/>
        </w:tabs>
        <w:spacing w:lineRule="auto" w:line="276"/>
        <w:ind w:firstLine="1" w:left="135" w:right="127"/>
        <w:rPr>
          <w:sz w:val="24"/>
          <w:lang w:val="pl-PL"/>
        </w:rPr>
      </w:pPr>
      <w:r>
        <w:rPr>
          <w:sz w:val="24"/>
          <w:lang w:val="pl-PL"/>
        </w:rPr>
        <w:t>Wykonawca może przed upływem terminu składania ofert wycofać ofertę, poprzez złożenie pisemnego powiadomienia podpisanego przez osobę (osoby) uprawnioną do reprezentowania</w:t>
      </w:r>
      <w:r>
        <w:rPr>
          <w:spacing w:val="-2"/>
          <w:sz w:val="24"/>
          <w:lang w:val="pl-PL"/>
        </w:rPr>
        <w:t xml:space="preserve"> </w:t>
      </w:r>
      <w:r>
        <w:rPr>
          <w:sz w:val="24"/>
          <w:lang w:val="pl-PL"/>
        </w:rPr>
        <w:t>wykonawcy.</w:t>
      </w:r>
    </w:p>
    <w:p>
      <w:pPr>
        <w:pStyle w:val="BodyText"/>
        <w:spacing w:lineRule="auto" w:line="276" w:before="1" w:after="0"/>
        <w:rPr>
          <w:sz w:val="27"/>
          <w:lang w:val="pl-PL"/>
        </w:rPr>
      </w:pPr>
      <w:r>
        <w:rPr>
          <w:sz w:val="27"/>
          <w:lang w:val="pl-PL"/>
        </w:rPr>
      </w:r>
    </w:p>
    <w:p>
      <w:pPr>
        <w:pStyle w:val="BodyText"/>
        <w:spacing w:lineRule="auto" w:line="276" w:before="1" w:after="0"/>
        <w:ind w:left="31" w:right="133"/>
        <w:jc w:val="center"/>
        <w:rPr>
          <w:lang w:val="pl-PL"/>
        </w:rPr>
      </w:pPr>
      <w:r>
        <w:rPr>
          <w:lang w:val="pl-PL"/>
        </w:rPr>
        <w:t>Rozdział 9</w:t>
      </w:r>
    </w:p>
    <w:p>
      <w:pPr>
        <w:pStyle w:val="Heading1"/>
        <w:spacing w:lineRule="auto" w:line="276" w:before="45" w:after="0"/>
        <w:ind w:left="27" w:right="133"/>
        <w:rPr>
          <w:lang w:val="pl-PL"/>
        </w:rPr>
      </w:pPr>
      <w:r>
        <mc:AlternateContent>
          <mc:Choice Requires="wps">
            <w:drawing>
              <wp:anchor behindDoc="0" distT="5715" distB="6985" distL="10795" distR="6350" simplePos="0" locked="0" layoutInCell="0" allowOverlap="1" relativeHeight="30">
                <wp:simplePos x="0" y="0"/>
                <wp:positionH relativeFrom="page">
                  <wp:posOffset>890270</wp:posOffset>
                </wp:positionH>
                <wp:positionV relativeFrom="paragraph">
                  <wp:posOffset>245745</wp:posOffset>
                </wp:positionV>
                <wp:extent cx="5701030" cy="635"/>
                <wp:effectExtent l="3175" t="3175" r="3175" b="3175"/>
                <wp:wrapTopAndBottom/>
                <wp:docPr id="9" name="Line 18"/>
                <a:graphic xmlns:a="http://schemas.openxmlformats.org/drawingml/2006/main">
                  <a:graphicData uri="http://schemas.microsoft.com/office/word/2010/wordprocessingShape">
                    <wps:wsp>
                      <wps:cNvSpPr/>
                      <wps:spPr>
                        <a:xfrm>
                          <a:off x="0" y="0"/>
                          <a:ext cx="5700960" cy="72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70.1pt,19.35pt" to="518.95pt,19.35pt" ID="Line 18" stroked="t" o:allowincell="f" style="position:absolute;mso-position-horizontal-relative:page">
                <v:stroke color="black" weight="6480" joinstyle="round" endcap="flat"/>
                <v:fill o:detectmouseclick="t" on="false"/>
                <w10:wrap type="topAndBottom"/>
              </v:line>
            </w:pict>
          </mc:Fallback>
        </mc:AlternateContent>
      </w:r>
      <w:r>
        <w:rPr>
          <w:lang w:val="pl-PL"/>
        </w:rPr>
        <w:t>TERMIN ZWIĄZANIA OFERTĄ</w:t>
      </w:r>
    </w:p>
    <w:p>
      <w:pPr>
        <w:pStyle w:val="BodyText"/>
        <w:spacing w:lineRule="auto" w:line="276" w:before="5" w:after="0"/>
        <w:rPr>
          <w:b/>
          <w:sz w:val="16"/>
          <w:lang w:val="pl-PL"/>
        </w:rPr>
      </w:pPr>
      <w:r>
        <w:rPr>
          <w:b/>
          <w:sz w:val="16"/>
          <w:lang w:val="pl-PL"/>
        </w:rPr>
      </w:r>
    </w:p>
    <w:p>
      <w:pPr>
        <w:pStyle w:val="ListParagraph"/>
        <w:numPr>
          <w:ilvl w:val="1"/>
          <w:numId w:val="7"/>
        </w:numPr>
        <w:tabs>
          <w:tab w:val="clear" w:pos="720"/>
          <w:tab w:val="left" w:pos="843" w:leader="none"/>
          <w:tab w:val="left" w:pos="844" w:leader="none"/>
        </w:tabs>
        <w:spacing w:lineRule="auto" w:line="276" w:before="90" w:after="0"/>
        <w:ind w:hanging="0" w:left="136"/>
        <w:rPr>
          <w:sz w:val="24"/>
          <w:lang w:val="pl-PL"/>
        </w:rPr>
      </w:pPr>
      <w:r>
        <w:rPr>
          <w:sz w:val="24"/>
          <w:lang w:val="pl-PL"/>
        </w:rPr>
        <w:t xml:space="preserve">Wykonawca jest związany ofertą przez okres </w:t>
      </w:r>
      <w:r>
        <w:rPr>
          <w:b/>
          <w:sz w:val="24"/>
          <w:lang w:val="pl-PL"/>
        </w:rPr>
        <w:t xml:space="preserve">30 dni </w:t>
      </w:r>
      <w:r>
        <w:rPr>
          <w:sz w:val="24"/>
          <w:lang w:val="pl-PL"/>
        </w:rPr>
        <w:t>od terminu składania</w:t>
      </w:r>
      <w:r>
        <w:rPr>
          <w:spacing w:val="-13"/>
          <w:sz w:val="24"/>
          <w:lang w:val="pl-PL"/>
        </w:rPr>
        <w:t xml:space="preserve"> </w:t>
      </w:r>
      <w:r>
        <w:rPr>
          <w:sz w:val="24"/>
          <w:lang w:val="pl-PL"/>
        </w:rPr>
        <w:t>ofert.</w:t>
      </w:r>
    </w:p>
    <w:p>
      <w:pPr>
        <w:pStyle w:val="ListParagraph"/>
        <w:numPr>
          <w:ilvl w:val="1"/>
          <w:numId w:val="7"/>
        </w:numPr>
        <w:tabs>
          <w:tab w:val="clear" w:pos="720"/>
          <w:tab w:val="left" w:pos="843" w:leader="none"/>
          <w:tab w:val="left" w:pos="844" w:leader="none"/>
        </w:tabs>
        <w:spacing w:lineRule="auto" w:line="276" w:before="84" w:after="0"/>
        <w:ind w:hanging="0" w:left="136" w:right="131"/>
        <w:rPr>
          <w:sz w:val="24"/>
          <w:lang w:val="pl-PL"/>
        </w:rPr>
      </w:pPr>
      <w:r>
        <w:rPr>
          <w:sz w:val="24"/>
          <w:lang w:val="pl-PL"/>
        </w:rPr>
        <w:t>Bieg terminu związania ofertą rozpoczyna się wraz z upływem terminu składania ofert.</w:t>
      </w:r>
    </w:p>
    <w:p>
      <w:pPr>
        <w:pStyle w:val="ListParagraph"/>
        <w:numPr>
          <w:ilvl w:val="1"/>
          <w:numId w:val="7"/>
        </w:numPr>
        <w:tabs>
          <w:tab w:val="clear" w:pos="720"/>
          <w:tab w:val="left" w:pos="843" w:leader="none"/>
          <w:tab w:val="left" w:pos="844" w:leader="none"/>
        </w:tabs>
        <w:spacing w:lineRule="auto" w:line="276" w:before="108" w:after="0"/>
        <w:ind w:hanging="1" w:left="136" w:right="131"/>
        <w:rPr>
          <w:lang w:val="pl-PL"/>
        </w:rPr>
      </w:pPr>
      <w:r>
        <w:rPr>
          <w:sz w:val="24"/>
          <w:lang w:val="pl-PL"/>
        </w:rPr>
        <w:t>Wykonawca samodzielnie lub na wniosek zamawiającego może przedłużyć termin związania ofertą, z tym, że zamawiający może tylko raz, co najmniej na 3 dni przed</w:t>
      </w:r>
      <w:r>
        <w:rPr>
          <w:spacing w:val="42"/>
          <w:sz w:val="24"/>
          <w:lang w:val="pl-PL"/>
        </w:rPr>
        <w:t xml:space="preserve"> </w:t>
      </w:r>
      <w:r>
        <w:rPr>
          <w:sz w:val="24"/>
          <w:lang w:val="pl-PL"/>
        </w:rPr>
        <w:t>upływem terminu związania ofertą zwrócić się do wykonawców o wyrażenie zgody na przedłużenie tego terminu o oznaczony okres, nie dłuższy jednak niż o 60 dni.</w:t>
      </w:r>
    </w:p>
    <w:p>
      <w:pPr>
        <w:pStyle w:val="BodyText"/>
        <w:spacing w:lineRule="auto" w:line="276" w:before="2" w:after="0"/>
        <w:rPr>
          <w:sz w:val="27"/>
          <w:lang w:val="pl-PL"/>
        </w:rPr>
      </w:pPr>
      <w:r>
        <w:rPr>
          <w:sz w:val="27"/>
          <w:lang w:val="pl-PL"/>
        </w:rPr>
      </w:r>
    </w:p>
    <w:p>
      <w:pPr>
        <w:pStyle w:val="BodyText"/>
        <w:spacing w:lineRule="auto" w:line="276"/>
        <w:ind w:left="138" w:right="132"/>
        <w:jc w:val="center"/>
        <w:rPr>
          <w:lang w:val="pl-PL"/>
        </w:rPr>
      </w:pPr>
      <w:r>
        <w:rPr>
          <w:lang w:val="pl-PL"/>
        </w:rPr>
        <w:t>Rozdział 10</w:t>
      </w:r>
    </w:p>
    <w:p>
      <w:pPr>
        <w:pStyle w:val="Heading1"/>
        <w:spacing w:lineRule="auto" w:line="276" w:before="46" w:after="0"/>
        <w:ind w:left="138" w:right="131"/>
        <w:rPr>
          <w:lang w:val="pl-PL"/>
        </w:rPr>
      </w:pPr>
      <w:r>
        <mc:AlternateContent>
          <mc:Choice Requires="wps">
            <w:drawing>
              <wp:anchor behindDoc="0" distT="1270" distB="10160" distL="5715" distR="7620" simplePos="0" locked="0" layoutInCell="0" allowOverlap="1" relativeHeight="31">
                <wp:simplePos x="0" y="0"/>
                <wp:positionH relativeFrom="page">
                  <wp:posOffset>894715</wp:posOffset>
                </wp:positionH>
                <wp:positionV relativeFrom="paragraph">
                  <wp:posOffset>235585</wp:posOffset>
                </wp:positionV>
                <wp:extent cx="5761990" cy="0"/>
                <wp:effectExtent l="3810" t="3810" r="3175" b="3810"/>
                <wp:wrapTopAndBottom/>
                <wp:docPr id="10" name="Line 17"/>
                <a:graphic xmlns:a="http://schemas.openxmlformats.org/drawingml/2006/main">
                  <a:graphicData uri="http://schemas.microsoft.com/office/word/2010/wordprocessingShape">
                    <wps:wsp>
                      <wps:cNvSpPr/>
                      <wps:spPr>
                        <a:xfrm>
                          <a:off x="0" y="0"/>
                          <a:ext cx="576216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70.45pt,18.55pt" to="524.1pt,18.55pt" ID="Line 17" stroked="t" o:allowincell="f" style="position:absolute;mso-position-horizontal-relative:page">
                <v:stroke color="black" weight="6480" joinstyle="round" endcap="flat"/>
                <v:fill o:detectmouseclick="t" on="false"/>
                <w10:wrap type="topAndBottom"/>
              </v:line>
            </w:pict>
          </mc:Fallback>
        </mc:AlternateContent>
      </w:r>
      <w:r>
        <w:rPr>
          <w:lang w:val="pl-PL"/>
        </w:rPr>
        <w:t>OPIS SPOSOBU OBLICZENIA CENY OFERTY</w:t>
      </w:r>
    </w:p>
    <w:p>
      <w:pPr>
        <w:pStyle w:val="BodyText"/>
        <w:spacing w:lineRule="auto" w:line="276" w:before="8" w:after="0"/>
        <w:rPr>
          <w:b/>
          <w:sz w:val="16"/>
          <w:lang w:val="pl-PL"/>
        </w:rPr>
      </w:pPr>
      <w:r>
        <w:rPr>
          <w:b/>
          <w:sz w:val="16"/>
          <w:lang w:val="pl-PL"/>
        </w:rPr>
      </w:r>
    </w:p>
    <w:p>
      <w:pPr>
        <w:pStyle w:val="ListParagraph"/>
        <w:numPr>
          <w:ilvl w:val="1"/>
          <w:numId w:val="6"/>
        </w:numPr>
        <w:tabs>
          <w:tab w:val="clear" w:pos="720"/>
          <w:tab w:val="left" w:pos="844" w:leader="none"/>
        </w:tabs>
        <w:spacing w:lineRule="auto" w:line="276" w:before="90" w:after="0"/>
        <w:ind w:hanging="0" w:left="136" w:right="126"/>
        <w:rPr>
          <w:i/>
          <w:i/>
          <w:sz w:val="24"/>
          <w:lang w:val="pl-PL"/>
        </w:rPr>
      </w:pPr>
      <w:r>
        <w:rPr>
          <w:sz w:val="24"/>
          <w:lang w:val="pl-PL"/>
        </w:rPr>
        <w:t xml:space="preserve">Cena w ofercie musi wynikać z wypełnionego przez Wykonawcę </w:t>
      </w:r>
      <w:r>
        <w:rPr>
          <w:b/>
          <w:sz w:val="24"/>
          <w:lang w:val="pl-PL"/>
        </w:rPr>
        <w:t>Formularza ofertowego (Załącznik Nr 1 do OGŁOSZENIA O ZAMÓWIENIU)</w:t>
      </w:r>
      <w:r>
        <w:rPr>
          <w:sz w:val="24"/>
          <w:lang w:val="pl-PL"/>
        </w:rPr>
        <w:t xml:space="preserve">, poprzez podanie wartości brutto dla każdej części. Dla porównania i oceny ofert zamawiający przyjmie całkowitą cenę brutto </w:t>
      </w:r>
      <w:r>
        <w:rPr>
          <w:sz w:val="24"/>
          <w:u w:val="single"/>
          <w:lang w:val="pl-PL"/>
        </w:rPr>
        <w:t>dla danej części zamówienia</w:t>
      </w:r>
      <w:r>
        <w:rPr>
          <w:sz w:val="24"/>
          <w:lang w:val="pl-PL"/>
        </w:rPr>
        <w:t xml:space="preserve">, jaką poniesie na realizację przedmiotu zamówienia. </w:t>
      </w:r>
      <w:r>
        <w:rPr>
          <w:i/>
          <w:sz w:val="24"/>
          <w:lang w:val="pl-PL"/>
        </w:rPr>
        <w:t>Ceny w Formularzu oferty należy podać z dokładnością do dwóch miejsc po</w:t>
      </w:r>
      <w:r>
        <w:rPr>
          <w:i/>
          <w:spacing w:val="-3"/>
          <w:sz w:val="24"/>
          <w:lang w:val="pl-PL"/>
        </w:rPr>
        <w:t xml:space="preserve"> </w:t>
      </w:r>
      <w:r>
        <w:rPr>
          <w:i/>
          <w:sz w:val="24"/>
          <w:lang w:val="pl-PL"/>
        </w:rPr>
        <w:t>przecinku.</w:t>
      </w:r>
    </w:p>
    <w:p>
      <w:pPr>
        <w:pStyle w:val="ListParagraph"/>
        <w:numPr>
          <w:ilvl w:val="1"/>
          <w:numId w:val="6"/>
        </w:numPr>
        <w:tabs>
          <w:tab w:val="clear" w:pos="720"/>
          <w:tab w:val="left" w:pos="844" w:leader="none"/>
        </w:tabs>
        <w:spacing w:lineRule="auto" w:line="276"/>
        <w:ind w:hanging="0" w:left="136" w:right="129"/>
        <w:rPr>
          <w:sz w:val="24"/>
          <w:lang w:val="pl-PL"/>
        </w:rPr>
      </w:pPr>
      <w:r>
        <w:rPr>
          <w:sz w:val="24"/>
          <w:lang w:val="pl-PL"/>
        </w:rPr>
        <w:t>Cena ofertowa brutto* musi uwzględniać wszystkie koszty związane z realizacją przedmiotu zamówienia zgodnie z postanowieniami opisanymi w</w:t>
      </w:r>
      <w:r>
        <w:rPr>
          <w:spacing w:val="-5"/>
          <w:sz w:val="24"/>
          <w:lang w:val="pl-PL"/>
        </w:rPr>
        <w:t xml:space="preserve"> </w:t>
      </w:r>
      <w:r>
        <w:rPr>
          <w:sz w:val="24"/>
          <w:lang w:val="pl-PL"/>
        </w:rPr>
        <w:t>OGŁOSZENIA O ZAMÓWIENIU.</w:t>
      </w:r>
    </w:p>
    <w:p>
      <w:pPr>
        <w:pStyle w:val="ListParagraph"/>
        <w:numPr>
          <w:ilvl w:val="1"/>
          <w:numId w:val="6"/>
        </w:numPr>
        <w:tabs>
          <w:tab w:val="clear" w:pos="720"/>
          <w:tab w:val="left" w:pos="843" w:leader="none"/>
          <w:tab w:val="left" w:pos="844" w:leader="none"/>
        </w:tabs>
        <w:spacing w:lineRule="auto" w:line="276"/>
        <w:ind w:hanging="0" w:left="136"/>
        <w:rPr>
          <w:sz w:val="24"/>
          <w:lang w:val="pl-PL"/>
        </w:rPr>
      </w:pPr>
      <w:r>
        <w:rPr>
          <w:sz w:val="24"/>
          <w:lang w:val="pl-PL"/>
        </w:rPr>
        <w:t>Cena oferty winna być wyrażona w złotych polskich</w:t>
      </w:r>
      <w:r>
        <w:rPr>
          <w:spacing w:val="-10"/>
          <w:sz w:val="24"/>
          <w:lang w:val="pl-PL"/>
        </w:rPr>
        <w:t xml:space="preserve"> </w:t>
      </w:r>
      <w:r>
        <w:rPr>
          <w:sz w:val="24"/>
          <w:lang w:val="pl-PL"/>
        </w:rPr>
        <w:t>(PLN).</w:t>
      </w:r>
    </w:p>
    <w:p>
      <w:pPr>
        <w:pStyle w:val="ListParagraph"/>
        <w:numPr>
          <w:ilvl w:val="1"/>
          <w:numId w:val="6"/>
        </w:numPr>
        <w:tabs>
          <w:tab w:val="clear" w:pos="720"/>
          <w:tab w:val="left" w:pos="844" w:leader="none"/>
        </w:tabs>
        <w:spacing w:lineRule="auto" w:line="276" w:before="41" w:after="0"/>
        <w:ind w:hanging="0" w:left="136" w:right="129"/>
        <w:rPr>
          <w:sz w:val="24"/>
          <w:lang w:val="pl-PL"/>
        </w:rPr>
      </w:pPr>
      <w:r>
        <w:rPr>
          <w:sz w:val="24"/>
          <w:lang w:val="pl-PL"/>
        </w:rPr>
        <w:t>Zamawiający nie przewiduje rozliczenia w walutach obcych. Wszelkie rozliczenia między Zamawiającym a Wykonawcą będą prowadzone wyłącznie w złotych polskich</w:t>
      </w:r>
      <w:r>
        <w:rPr>
          <w:spacing w:val="-25"/>
          <w:sz w:val="24"/>
          <w:lang w:val="pl-PL"/>
        </w:rPr>
        <w:t xml:space="preserve"> </w:t>
      </w:r>
      <w:r>
        <w:rPr>
          <w:sz w:val="24"/>
          <w:lang w:val="pl-PL"/>
        </w:rPr>
        <w:t>(PLN).</w:t>
      </w:r>
    </w:p>
    <w:p>
      <w:pPr>
        <w:pStyle w:val="ListParagraph"/>
        <w:numPr>
          <w:ilvl w:val="1"/>
          <w:numId w:val="6"/>
        </w:numPr>
        <w:tabs>
          <w:tab w:val="clear" w:pos="720"/>
          <w:tab w:val="left" w:pos="844" w:leader="none"/>
        </w:tabs>
        <w:spacing w:lineRule="auto" w:line="276"/>
        <w:ind w:hanging="0" w:left="136" w:right="130"/>
        <w:rPr>
          <w:sz w:val="24"/>
          <w:lang w:val="pl-PL"/>
        </w:rPr>
      </w:pPr>
      <w:r>
        <w:rPr>
          <w:sz w:val="24"/>
          <w:lang w:val="pl-PL"/>
        </w:rPr>
        <w:t>Do wyliczenia ceny oferty brutto, Wykonawca zastosuje właściwą stawkę podatku od towarów i usług (VAT) w wysokości obowiązującej w dniu składania</w:t>
      </w:r>
      <w:r>
        <w:rPr>
          <w:spacing w:val="-7"/>
          <w:sz w:val="24"/>
          <w:lang w:val="pl-PL"/>
        </w:rPr>
        <w:t xml:space="preserve"> </w:t>
      </w:r>
      <w:r>
        <w:rPr>
          <w:sz w:val="24"/>
          <w:lang w:val="pl-PL"/>
        </w:rPr>
        <w:t>ofert.</w:t>
      </w:r>
    </w:p>
    <w:p>
      <w:pPr>
        <w:pStyle w:val="ListParagraph"/>
        <w:numPr>
          <w:ilvl w:val="1"/>
          <w:numId w:val="6"/>
        </w:numPr>
        <w:tabs>
          <w:tab w:val="clear" w:pos="720"/>
          <w:tab w:val="left" w:pos="844" w:leader="none"/>
        </w:tabs>
        <w:spacing w:lineRule="auto" w:line="276"/>
        <w:ind w:hanging="1" w:left="135" w:right="128"/>
        <w:rPr>
          <w:sz w:val="24"/>
          <w:lang w:val="pl-PL"/>
        </w:rPr>
      </w:pPr>
      <w:r>
        <w:rPr>
          <w:sz w:val="24"/>
          <w:lang w:val="pl-PL"/>
        </w:rPr>
        <w:t>Jeżeli   w   postępowaniu   złożona   będzie    oferta,    której    wybór    prowadziłby do powstania u Zamawiającego obowiązku podatkowego zgodnie z</w:t>
      </w:r>
      <w:r>
        <w:rPr>
          <w:spacing w:val="12"/>
          <w:sz w:val="24"/>
          <w:lang w:val="pl-PL"/>
        </w:rPr>
        <w:t xml:space="preserve"> </w:t>
      </w:r>
      <w:r>
        <w:rPr>
          <w:sz w:val="24"/>
          <w:lang w:val="pl-PL"/>
        </w:rPr>
        <w:t xml:space="preserve">przepisami o podatku od towarów i usług, Zamawiający w celu oceny takiej oferty doliczy do przedstawionej w niej ceny podatek od towarów i usług, który miałby obowiązek rozliczyć zgodnie z tymi przepisami. W takim przypadku Wykonawca, składając ofertę, jest zobligowany poinformować Zamawiającego, że wybór jego oferty będzie prowadzić do powstania u Zamawiającego obowiązku podatkowego, wskazując nazwę </w:t>
      </w:r>
      <w:r>
        <w:rPr>
          <w:b/>
          <w:sz w:val="24"/>
          <w:lang w:val="pl-PL"/>
        </w:rPr>
        <w:t>(rodzaj) towaru / usługi</w:t>
      </w:r>
      <w:r>
        <w:rPr>
          <w:sz w:val="24"/>
          <w:lang w:val="pl-PL"/>
        </w:rPr>
        <w:t xml:space="preserve">, których </w:t>
      </w:r>
      <w:r>
        <w:rPr>
          <w:b/>
          <w:sz w:val="24"/>
          <w:lang w:val="pl-PL"/>
        </w:rPr>
        <w:t xml:space="preserve">dostawa / świadczenie </w:t>
      </w:r>
      <w:r>
        <w:rPr>
          <w:sz w:val="24"/>
          <w:lang w:val="pl-PL"/>
        </w:rPr>
        <w:t xml:space="preserve">będzie prowadzić do jego powstania, oraz wskazując ich </w:t>
      </w:r>
      <w:r>
        <w:rPr>
          <w:b/>
          <w:sz w:val="24"/>
          <w:lang w:val="pl-PL"/>
        </w:rPr>
        <w:t>wartość bez kwoty podatku</w:t>
      </w:r>
      <w:r>
        <w:rPr>
          <w:sz w:val="24"/>
          <w:lang w:val="pl-PL"/>
        </w:rPr>
        <w:t>.</w:t>
      </w:r>
    </w:p>
    <w:p>
      <w:pPr>
        <w:pStyle w:val="ListParagraph"/>
        <w:numPr>
          <w:ilvl w:val="1"/>
          <w:numId w:val="6"/>
        </w:numPr>
        <w:tabs>
          <w:tab w:val="clear" w:pos="720"/>
          <w:tab w:val="left" w:pos="844" w:leader="none"/>
        </w:tabs>
        <w:spacing w:lineRule="auto" w:line="276"/>
        <w:ind w:hanging="0" w:left="136"/>
        <w:rPr>
          <w:sz w:val="24"/>
          <w:lang w:val="pl-PL"/>
        </w:rPr>
      </w:pPr>
      <w:r>
        <w:rPr>
          <w:sz w:val="24"/>
          <w:lang w:val="pl-PL"/>
        </w:rPr>
        <w:t>Wynagrodzenie będzie płatne zgodnie z ustalenia wynikającymi z</w:t>
      </w:r>
      <w:r>
        <w:rPr>
          <w:spacing w:val="-7"/>
          <w:sz w:val="24"/>
          <w:lang w:val="pl-PL"/>
        </w:rPr>
        <w:t xml:space="preserve"> </w:t>
      </w:r>
      <w:r>
        <w:rPr>
          <w:sz w:val="24"/>
          <w:lang w:val="pl-PL"/>
        </w:rPr>
        <w:t>umowy.</w:t>
      </w:r>
    </w:p>
    <w:p>
      <w:pPr>
        <w:pStyle w:val="Normal"/>
        <w:spacing w:lineRule="auto" w:line="276"/>
        <w:ind w:left="284"/>
        <w:jc w:val="both"/>
        <w:rPr>
          <w:sz w:val="24"/>
          <w:szCs w:val="24"/>
          <w:lang w:val="pl-PL"/>
        </w:rPr>
      </w:pPr>
      <w:r>
        <w:rPr>
          <w:sz w:val="24"/>
          <w:szCs w:val="24"/>
          <w:lang w:val="pl-PL"/>
        </w:rPr>
        <w:t>* W przypadku:</w:t>
      </w:r>
    </w:p>
    <w:p>
      <w:pPr>
        <w:pStyle w:val="Normal"/>
        <w:spacing w:lineRule="auto" w:line="276"/>
        <w:ind w:left="284"/>
        <w:jc w:val="both"/>
        <w:rPr>
          <w:sz w:val="24"/>
          <w:szCs w:val="24"/>
          <w:lang w:val="pl-PL"/>
        </w:rPr>
      </w:pPr>
      <w:r>
        <w:rPr>
          <w:sz w:val="24"/>
          <w:szCs w:val="24"/>
          <w:lang w:val="pl-PL"/>
        </w:rPr>
        <w:br/>
        <w:t xml:space="preserve">1. Wykonawcy - osoby fizycznej, nieprowadzącej działalności gospodarczej  cena brutto obejmuje wszelkie składki na ubezpieczenia emerytalne, rentowe i chorobowe zgodnie z ustawą z dnia 13 października 1998 r. o systemie ubezpieczeń społecznych (Dz. U. z 2017 r., poz. 1778), w tym również składki w tej części, w której zgodnie z przepisami obciążają  Zamawiającego, oraz składki na ubezpieczenie zdrowotne, zgodnie z ustawą z dnia 27 sierpnia 2004 o świadczeniach opieki zdrowotnej finansowanej ze środków publicznych (Dz. U. z 2017 r., poz. 1938, z późn. zm.) a także wszelkie koszty Zamawiającego związane z realizacją umowy z osobą nieprowadzącą działalności gospodarczej, obejmujące składki na Fundusz Pracy, zgodnie z ustawą z dnia 20 kwietnia 2004 r. o promocji zatrudnienia i instytucjach rynku pracy (Dz. U. z 2017 r., poz. 1065, z późn. zm.), składkę na ubezpieczenie wypadkowe, zgodnie z ustawą z dnia 30 października 2002 r. o ubezpieczeniu społecznym z tytułu wypadków przy pracy i chorób zawodowych (Dz. U. z 2017, poz. 1773, z późn. zm.) oraz wszystkie inne należności publicznoprawne związane z wykonywaniem umowy, w tym również takie, które mogą powstać w przyszłości. Powyższe okoliczności Wykonawca powinien uwzględnić przy obliczaniu ceny oferty brutto; wysokość wynagrodzenia Wykonawcy zależna będzie od każdoczesnego statusu Wykonawcy w zakresie ubezpieczeń społecznych oraz od rozmiaru obowiązków Zamawiającego w zakresie składek na Fundusz Pracy oraz składek na ubezpieczenie wypadkowe w okresie wykonywania zlecenia. Ustalenie ceny brutto jako sumy wszelkich kosztów, jakie poniesie Zamawiający w związku z wykonaniem umowy ma na celu doprowadzenie do porównywalności ofert składanych przez podmioty prowadzące działalność gospodarczą i osoby nie prowadzące działalności gospodarczej. Zamawiający, tytułem składek na ubezpieczenie emerytalne, rentowe, wypadkowe oraz na Fundusz Pracy poniesie koszt, który wynosi maksymalnie na dzień ogłoszenia zamówienia  0,1964 wynagrodzenia brutto. Poziom faktycznych obciążeń publicznoprawnych zależny będzie od każdoczesnego statusu Wykonawcy w zakresie ubezpieczeń społecznych oraz od rozmiaru obowiązków Zamawiającego w zakresie składek na Fundusz Pracy oraz składek na ubezpieczenie wypadkowe w okresie wykonywania zlecenia. </w:t>
      </w:r>
    </w:p>
    <w:p>
      <w:pPr>
        <w:pStyle w:val="Normal"/>
        <w:spacing w:lineRule="auto" w:line="276"/>
        <w:ind w:left="284"/>
        <w:jc w:val="both"/>
        <w:rPr>
          <w:sz w:val="24"/>
          <w:szCs w:val="24"/>
          <w:lang w:val="pl-PL"/>
        </w:rPr>
      </w:pPr>
      <w:r>
        <w:rPr>
          <w:sz w:val="24"/>
          <w:szCs w:val="24"/>
          <w:lang w:val="pl-PL"/>
        </w:rPr>
        <w:t>2.      Wykonawcy prowadzącego działalność gospodarczą maksymalna cena oferty brutto jest ceną ostateczną obejmującą wszystkie koszty, w tym składniki związane z realizacją zamówienia, oraz podatek VAT, upusty, rabaty.</w:t>
      </w:r>
    </w:p>
    <w:p>
      <w:pPr>
        <w:pStyle w:val="BodyText"/>
        <w:spacing w:lineRule="auto" w:line="276" w:before="2" w:after="0"/>
        <w:ind w:left="284"/>
        <w:jc w:val="both"/>
        <w:rPr>
          <w:lang w:val="pl-PL"/>
        </w:rPr>
      </w:pPr>
      <w:r>
        <w:rPr>
          <w:lang w:val="pl-PL"/>
        </w:rPr>
      </w:r>
    </w:p>
    <w:p>
      <w:pPr>
        <w:pStyle w:val="BodyText"/>
        <w:spacing w:lineRule="auto" w:line="276"/>
        <w:ind w:left="138" w:right="132"/>
        <w:jc w:val="center"/>
        <w:rPr>
          <w:lang w:val="pl-PL"/>
        </w:rPr>
      </w:pPr>
      <w:r>
        <w:rPr>
          <w:lang w:val="pl-PL"/>
        </w:rPr>
        <w:t>Rozdział 11</w:t>
      </w:r>
    </w:p>
    <w:p>
      <w:pPr>
        <w:pStyle w:val="Heading1"/>
        <w:spacing w:lineRule="auto" w:line="276" w:before="46" w:after="0"/>
        <w:ind w:left="136" w:right="133"/>
        <w:rPr>
          <w:lang w:val="pl-PL"/>
        </w:rPr>
      </w:pPr>
      <w:r>
        <mc:AlternateContent>
          <mc:Choice Requires="wps">
            <w:drawing>
              <wp:anchor behindDoc="0" distT="3175" distB="8890" distL="5715" distR="7620" simplePos="0" locked="0" layoutInCell="0" allowOverlap="1" relativeHeight="32">
                <wp:simplePos x="0" y="0"/>
                <wp:positionH relativeFrom="page">
                  <wp:posOffset>894715</wp:posOffset>
                </wp:positionH>
                <wp:positionV relativeFrom="paragraph">
                  <wp:posOffset>235585</wp:posOffset>
                </wp:positionV>
                <wp:extent cx="5761990" cy="0"/>
                <wp:effectExtent l="3810" t="3810" r="3175" b="3810"/>
                <wp:wrapTopAndBottom/>
                <wp:docPr id="11" name="Line 16"/>
                <a:graphic xmlns:a="http://schemas.openxmlformats.org/drawingml/2006/main">
                  <a:graphicData uri="http://schemas.microsoft.com/office/word/2010/wordprocessingShape">
                    <wps:wsp>
                      <wps:cNvSpPr/>
                      <wps:spPr>
                        <a:xfrm>
                          <a:off x="0" y="0"/>
                          <a:ext cx="576216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70.45pt,18.55pt" to="524.1pt,18.55pt" ID="Line 16" stroked="t" o:allowincell="f" style="position:absolute;mso-position-horizontal-relative:page">
                <v:stroke color="black" weight="6480" joinstyle="round" endcap="flat"/>
                <v:fill o:detectmouseclick="t" on="false"/>
                <w10:wrap type="topAndBottom"/>
              </v:line>
            </w:pict>
          </mc:Fallback>
        </mc:AlternateContent>
      </w:r>
      <w:r>
        <w:rPr>
          <w:lang w:val="pl-PL"/>
        </w:rPr>
        <w:t>BADANIE OFERT</w:t>
      </w:r>
    </w:p>
    <w:p>
      <w:pPr>
        <w:pStyle w:val="BodyText"/>
        <w:spacing w:lineRule="auto" w:line="276" w:before="8" w:after="0"/>
        <w:rPr>
          <w:b/>
          <w:sz w:val="16"/>
          <w:lang w:val="pl-PL"/>
        </w:rPr>
      </w:pPr>
      <w:r>
        <w:rPr>
          <w:b/>
          <w:sz w:val="16"/>
          <w:lang w:val="pl-PL"/>
        </w:rPr>
      </w:r>
    </w:p>
    <w:p>
      <w:pPr>
        <w:pStyle w:val="ListParagraph"/>
        <w:numPr>
          <w:ilvl w:val="1"/>
          <w:numId w:val="5"/>
        </w:numPr>
        <w:tabs>
          <w:tab w:val="clear" w:pos="720"/>
          <w:tab w:val="left" w:pos="844" w:leader="none"/>
        </w:tabs>
        <w:spacing w:lineRule="auto" w:line="276"/>
        <w:ind w:hanging="0" w:left="136" w:right="132"/>
        <w:rPr>
          <w:sz w:val="24"/>
          <w:lang w:val="pl-PL"/>
        </w:rPr>
      </w:pPr>
      <w:r>
        <w:rPr>
          <w:sz w:val="24"/>
          <w:lang w:val="pl-PL"/>
        </w:rPr>
        <w:t>W toku badania i oceny ofert zamawiający może żądać od wykonawców wyjaśnień dotyczących treści złożonych</w:t>
      </w:r>
      <w:r>
        <w:rPr>
          <w:spacing w:val="-1"/>
          <w:sz w:val="24"/>
          <w:lang w:val="pl-PL"/>
        </w:rPr>
        <w:t xml:space="preserve"> </w:t>
      </w:r>
      <w:r>
        <w:rPr>
          <w:sz w:val="24"/>
          <w:lang w:val="pl-PL"/>
        </w:rPr>
        <w:t>ofert.</w:t>
      </w:r>
    </w:p>
    <w:p>
      <w:pPr>
        <w:pStyle w:val="ListParagraph"/>
        <w:numPr>
          <w:ilvl w:val="1"/>
          <w:numId w:val="5"/>
        </w:numPr>
        <w:tabs>
          <w:tab w:val="clear" w:pos="720"/>
          <w:tab w:val="left" w:pos="844" w:leader="none"/>
        </w:tabs>
        <w:spacing w:lineRule="auto" w:line="276" w:before="1" w:after="0"/>
        <w:ind w:hanging="0" w:left="135" w:right="127"/>
        <w:rPr>
          <w:i/>
          <w:i/>
          <w:sz w:val="24"/>
          <w:lang w:val="pl-PL"/>
        </w:rPr>
      </w:pPr>
      <w:r>
        <w:rPr>
          <w:sz w:val="24"/>
          <w:lang w:val="pl-PL"/>
        </w:rPr>
        <w:t>Jeżeli zaoferowana cena, lub jej istotne części składowe, wydadzą się rażąco niskie w stosunku do przedmiotu zamówienia i wzbudzą wątpliwości zamawiającego co do  możliwości wykonania przedmiotu zamówienia zgodnie z wymaganiami określonymi przez zamawiającego lub wynikającymi z odrębnych przepisów oraz w przypadkach określonych</w:t>
      </w:r>
      <w:r>
        <w:rPr>
          <w:spacing w:val="35"/>
          <w:sz w:val="24"/>
          <w:lang w:val="pl-PL"/>
        </w:rPr>
        <w:t xml:space="preserve"> </w:t>
      </w:r>
      <w:r>
        <w:rPr>
          <w:sz w:val="24"/>
          <w:lang w:val="pl-PL"/>
        </w:rPr>
        <w:t xml:space="preserve">w ust. 1 a ustawy, zamawiający zwróci się o udzielenie wyjaśnień, w tym złożenie dowodów, dotyczących wyliczenia ceny, w szczególności w zakresie wskazanym w art. 90 ust. 1 pkt. 1-5 ustawy. </w:t>
      </w:r>
      <w:r>
        <w:rPr>
          <w:i/>
          <w:sz w:val="24"/>
          <w:lang w:val="pl-PL"/>
        </w:rPr>
        <w:t>Obowiązek wykazania, że oferta nie zawiera rażąco niskiej ceny, spoczywa na Wykonawcy.</w:t>
      </w:r>
    </w:p>
    <w:p>
      <w:pPr>
        <w:pStyle w:val="ListParagraph"/>
        <w:numPr>
          <w:ilvl w:val="1"/>
          <w:numId w:val="5"/>
        </w:numPr>
        <w:tabs>
          <w:tab w:val="clear" w:pos="720"/>
          <w:tab w:val="left" w:pos="843" w:leader="none"/>
          <w:tab w:val="left" w:pos="845" w:leader="none"/>
        </w:tabs>
        <w:spacing w:lineRule="auto" w:line="276" w:before="41" w:after="0"/>
        <w:ind w:hanging="708" w:left="844"/>
        <w:rPr>
          <w:sz w:val="24"/>
          <w:lang w:val="pl-PL"/>
        </w:rPr>
      </w:pPr>
      <w:r>
        <w:rPr>
          <w:sz w:val="24"/>
          <w:lang w:val="pl-PL"/>
        </w:rPr>
        <w:t>Zamawiający poprawi w</w:t>
      </w:r>
      <w:r>
        <w:rPr>
          <w:spacing w:val="-4"/>
          <w:sz w:val="24"/>
          <w:lang w:val="pl-PL"/>
        </w:rPr>
        <w:t xml:space="preserve"> </w:t>
      </w:r>
      <w:r>
        <w:rPr>
          <w:sz w:val="24"/>
          <w:lang w:val="pl-PL"/>
        </w:rPr>
        <w:t>ofercie:</w:t>
      </w:r>
    </w:p>
    <w:p>
      <w:pPr>
        <w:pStyle w:val="ListParagraph"/>
        <w:numPr>
          <w:ilvl w:val="0"/>
          <w:numId w:val="4"/>
        </w:numPr>
        <w:tabs>
          <w:tab w:val="clear" w:pos="720"/>
          <w:tab w:val="left" w:pos="843" w:leader="none"/>
          <w:tab w:val="left" w:pos="845" w:leader="none"/>
        </w:tabs>
        <w:spacing w:lineRule="auto" w:line="276" w:before="43" w:after="0"/>
        <w:ind w:hanging="0" w:left="136"/>
        <w:rPr>
          <w:sz w:val="24"/>
          <w:lang w:val="pl-PL"/>
        </w:rPr>
      </w:pPr>
      <w:r>
        <w:rPr>
          <w:sz w:val="24"/>
          <w:lang w:val="pl-PL"/>
        </w:rPr>
        <w:t>oczywiste omyłki</w:t>
      </w:r>
      <w:r>
        <w:rPr>
          <w:spacing w:val="-2"/>
          <w:sz w:val="24"/>
          <w:lang w:val="pl-PL"/>
        </w:rPr>
        <w:t xml:space="preserve"> </w:t>
      </w:r>
      <w:r>
        <w:rPr>
          <w:sz w:val="24"/>
          <w:lang w:val="pl-PL"/>
        </w:rPr>
        <w:t>pisarskie,</w:t>
      </w:r>
    </w:p>
    <w:p>
      <w:pPr>
        <w:pStyle w:val="ListParagraph"/>
        <w:numPr>
          <w:ilvl w:val="0"/>
          <w:numId w:val="4"/>
        </w:numPr>
        <w:tabs>
          <w:tab w:val="clear" w:pos="720"/>
          <w:tab w:val="left" w:pos="843" w:leader="none"/>
          <w:tab w:val="left" w:pos="845" w:leader="none"/>
        </w:tabs>
        <w:spacing w:lineRule="auto" w:line="276" w:before="41" w:after="0"/>
        <w:ind w:hanging="0" w:left="136" w:right="132"/>
        <w:rPr>
          <w:sz w:val="24"/>
          <w:lang w:val="pl-PL"/>
        </w:rPr>
      </w:pPr>
      <w:r>
        <w:rPr>
          <w:sz w:val="24"/>
          <w:lang w:val="pl-PL"/>
        </w:rPr>
        <w:t>oczywiste omyłki rachunkowe, z uwzględnieniem konsekwencji rachunkowych dokonanych</w:t>
      </w:r>
      <w:r>
        <w:rPr>
          <w:spacing w:val="-1"/>
          <w:sz w:val="24"/>
          <w:lang w:val="pl-PL"/>
        </w:rPr>
        <w:t xml:space="preserve"> </w:t>
      </w:r>
      <w:r>
        <w:rPr>
          <w:sz w:val="24"/>
          <w:lang w:val="pl-PL"/>
        </w:rPr>
        <w:t>poprawek,</w:t>
      </w:r>
    </w:p>
    <w:p>
      <w:pPr>
        <w:pStyle w:val="ListParagraph"/>
        <w:numPr>
          <w:ilvl w:val="0"/>
          <w:numId w:val="4"/>
        </w:numPr>
        <w:tabs>
          <w:tab w:val="clear" w:pos="720"/>
          <w:tab w:val="left" w:pos="845" w:leader="none"/>
        </w:tabs>
        <w:spacing w:lineRule="auto" w:line="276"/>
        <w:ind w:hanging="0" w:left="136" w:right="129"/>
        <w:rPr>
          <w:sz w:val="24"/>
          <w:lang w:val="pl-PL"/>
        </w:rPr>
      </w:pPr>
      <w:r>
        <w:rPr>
          <w:sz w:val="24"/>
          <w:lang w:val="pl-PL"/>
        </w:rPr>
        <w:t>inne omyłki polegające na niezgodności oferty z OGŁOSZENIEM O ZAMÓWIENIU, niepowodujące istotnych zmian w treści oferty, niezwłocznie zawiadamiając o tym wykonawcę, którego oferta została poprawiona.</w:t>
      </w:r>
    </w:p>
    <w:p>
      <w:pPr>
        <w:pStyle w:val="BodyText"/>
        <w:spacing w:lineRule="auto" w:line="276"/>
        <w:rPr>
          <w:sz w:val="31"/>
          <w:lang w:val="pl-PL"/>
        </w:rPr>
      </w:pPr>
      <w:r>
        <w:rPr>
          <w:sz w:val="31"/>
          <w:lang w:val="pl-PL"/>
        </w:rPr>
      </w:r>
    </w:p>
    <w:p>
      <w:pPr>
        <w:pStyle w:val="BodyText"/>
        <w:spacing w:lineRule="auto" w:line="276"/>
        <w:ind w:left="138" w:right="132"/>
        <w:jc w:val="center"/>
        <w:rPr>
          <w:lang w:val="pl-PL"/>
        </w:rPr>
      </w:pPr>
      <w:r>
        <w:rPr>
          <w:lang w:val="pl-PL"/>
        </w:rPr>
        <w:t>Rozdział 12</w:t>
      </w:r>
    </w:p>
    <w:p>
      <w:pPr>
        <w:pStyle w:val="Heading1"/>
        <w:spacing w:lineRule="auto" w:line="276" w:before="46" w:after="0"/>
        <w:ind w:hanging="1" w:left="332" w:right="327"/>
        <w:rPr>
          <w:lang w:val="pl-PL"/>
        </w:rPr>
      </w:pPr>
      <w:r>
        <w:rPr>
          <w:lang w:val="pl-PL"/>
        </w:rPr>
        <w:t>OPIS KRYTERIÓW, KTÓRYMI ZAMAWIAJĄCY BĘDZIE SIĘ KIEROWAŁ PRZY WYBORZE OFERTY, WRAZ Z PODANIEM WAG TYCH KRYTERIÓW I SPOSOBU OCENY OFERT</w:t>
      </w:r>
    </w:p>
    <w:p>
      <w:pPr>
        <w:pStyle w:val="BodyText"/>
        <w:spacing w:lineRule="auto" w:line="276"/>
        <w:ind w:left="116"/>
        <w:rPr>
          <w:sz w:val="2"/>
          <w:lang w:val="pl-PL"/>
        </w:rPr>
      </w:pPr>
      <w:r>
        <w:rPr/>
        <mc:AlternateContent>
          <mc:Choice Requires="wpg">
            <w:drawing>
              <wp:inline distT="0" distB="0" distL="0" distR="0">
                <wp:extent cx="5770245" cy="0"/>
                <wp:effectExtent l="10160" t="9525" r="10795" b="3175"/>
                <wp:docPr id="12" name="Group 14"/>
                <a:graphic xmlns:a="http://schemas.openxmlformats.org/drawingml/2006/main">
                  <a:graphicData uri="http://schemas.microsoft.com/office/word/2010/wordprocessingGroup">
                    <wpg:wgp>
                      <wpg:cNvGrpSpPr/>
                      <wpg:grpSpPr>
                        <a:xfrm>
                          <a:off x="0" y="0"/>
                          <a:ext cx="5770080" cy="0"/>
                          <a:chOff x="0" y="0"/>
                          <a:chExt cx="5770080" cy="0"/>
                        </a:xfrm>
                      </wpg:grpSpPr>
                      <wps:wsp>
                        <wps:cNvSpPr/>
                        <wps:spPr>
                          <a:xfrm>
                            <a:off x="0" y="0"/>
                            <a:ext cx="5770080" cy="0"/>
                          </a:xfrm>
                          <a:prstGeom prst="line">
                            <a:avLst/>
                          </a:prstGeom>
                          <a:ln w="6480">
                            <a:solidFill>
                              <a:srgbClr val="000000"/>
                            </a:solidFill>
                            <a:round/>
                          </a:ln>
                        </wps:spPr>
                        <wps:style>
                          <a:lnRef idx="0"/>
                          <a:fillRef idx="0"/>
                          <a:effectRef idx="0"/>
                          <a:fontRef idx="minor"/>
                        </wps:style>
                        <wps:bodyPr/>
                      </wps:wsp>
                    </wpg:wgp>
                  </a:graphicData>
                </a:graphic>
              </wp:inline>
            </w:drawing>
          </mc:Choice>
          <mc:Fallback>
            <w:pict>
              <v:group id="shape_0" alt="Group 14" style="position:absolute;margin-left:0pt;margin-top:-1.1pt;width:454.3pt;height:0pt" coordorigin="0,-22" coordsize="9086,0">
                <v:line id="shape_0" from="0,-21" to="9086,-21" ID="Line 15" stroked="t" o:allowincell="f" style="position:absolute;mso-position-vertical:top">
                  <v:stroke color="black" weight="6480" joinstyle="round" endcap="flat"/>
                  <v:fill o:detectmouseclick="t" on="false"/>
                  <w10:wrap type="square"/>
                </v:line>
              </v:group>
            </w:pict>
          </mc:Fallback>
        </mc:AlternateContent>
      </w:r>
    </w:p>
    <w:p>
      <w:pPr>
        <w:pStyle w:val="BodyText"/>
        <w:spacing w:lineRule="auto" w:line="276" w:before="2" w:after="0"/>
        <w:rPr>
          <w:b/>
          <w:sz w:val="20"/>
          <w:lang w:val="pl-PL"/>
        </w:rPr>
      </w:pPr>
      <w:r>
        <w:rPr>
          <w:b/>
          <w:sz w:val="20"/>
          <w:lang w:val="pl-PL"/>
        </w:rPr>
      </w:r>
    </w:p>
    <w:p>
      <w:pPr>
        <w:pStyle w:val="ListParagraph"/>
        <w:numPr>
          <w:ilvl w:val="1"/>
          <w:numId w:val="3"/>
        </w:numPr>
        <w:tabs>
          <w:tab w:val="clear" w:pos="720"/>
          <w:tab w:val="left" w:pos="843" w:leader="none"/>
          <w:tab w:val="left" w:pos="844" w:leader="none"/>
        </w:tabs>
        <w:spacing w:lineRule="auto" w:line="276" w:before="90" w:after="0"/>
        <w:ind w:hanging="0" w:left="136" w:right="131"/>
        <w:rPr>
          <w:sz w:val="24"/>
          <w:lang w:val="pl-PL"/>
        </w:rPr>
      </w:pPr>
      <w:r>
        <w:rPr>
          <w:sz w:val="24"/>
          <w:lang w:val="pl-PL"/>
        </w:rPr>
        <w:t>Zamawiający dokona oceny ofert, które nie zostały odrzucone, na podstawie następujących kryteriów oceny</w:t>
      </w:r>
      <w:r>
        <w:rPr>
          <w:spacing w:val="-4"/>
          <w:sz w:val="24"/>
          <w:lang w:val="pl-PL"/>
        </w:rPr>
        <w:t xml:space="preserve"> </w:t>
      </w:r>
      <w:r>
        <w:rPr>
          <w:sz w:val="24"/>
          <w:lang w:val="pl-PL"/>
        </w:rPr>
        <w:t>ofert:</w:t>
      </w:r>
    </w:p>
    <w:p>
      <w:pPr>
        <w:pStyle w:val="BodyText"/>
        <w:spacing w:lineRule="auto" w:line="276" w:before="8" w:after="0"/>
        <w:rPr>
          <w:sz w:val="27"/>
          <w:lang w:val="pl-PL"/>
        </w:rPr>
      </w:pPr>
      <w:r>
        <w:rPr>
          <w:sz w:val="27"/>
          <w:lang w:val="pl-PL"/>
        </w:rPr>
      </w:r>
    </w:p>
    <w:tbl>
      <w:tblPr>
        <w:tblStyle w:val="TableNormal"/>
        <w:tblW w:w="8248" w:type="dxa"/>
        <w:jc w:val="left"/>
        <w:tblInd w:w="844" w:type="dxa"/>
        <w:tblLayout w:type="fixed"/>
        <w:tblCellMar>
          <w:top w:w="0" w:type="dxa"/>
          <w:left w:w="5" w:type="dxa"/>
          <w:bottom w:w="0" w:type="dxa"/>
          <w:right w:w="5" w:type="dxa"/>
        </w:tblCellMar>
        <w:tblLook w:firstRow="1" w:noVBand="0" w:lastRow="1" w:firstColumn="1" w:lastColumn="1" w:noHBand="0" w:val="01e0"/>
      </w:tblPr>
      <w:tblGrid>
        <w:gridCol w:w="706"/>
        <w:gridCol w:w="4401"/>
        <w:gridCol w:w="3141"/>
      </w:tblGrid>
      <w:tr>
        <w:trPr>
          <w:trHeight w:val="635" w:hRule="atLeast"/>
        </w:trPr>
        <w:tc>
          <w:tcPr>
            <w:tcW w:w="706" w:type="dxa"/>
            <w:tcBorders>
              <w:top w:val="single" w:sz="4" w:space="0" w:color="000000"/>
              <w:left w:val="single" w:sz="4" w:space="0" w:color="000000"/>
              <w:bottom w:val="single" w:sz="4" w:space="0" w:color="000000"/>
              <w:right w:val="single" w:sz="4" w:space="0" w:color="000000"/>
            </w:tcBorders>
            <w:shd w:color="auto" w:fill="E5E5E5" w:val="clear"/>
          </w:tcPr>
          <w:p>
            <w:pPr>
              <w:pStyle w:val="TableParagraph"/>
              <w:widowControl w:val="false"/>
              <w:spacing w:lineRule="auto" w:line="276" w:before="0" w:after="0"/>
              <w:ind w:left="157" w:right="144"/>
              <w:rPr>
                <w:b/>
                <w:sz w:val="24"/>
                <w:lang w:val="pl-PL"/>
              </w:rPr>
            </w:pPr>
            <w:r>
              <w:rPr>
                <w:b/>
                <w:kern w:val="0"/>
                <w:sz w:val="24"/>
                <w:szCs w:val="22"/>
                <w:lang w:val="pl-PL" w:eastAsia="en-US" w:bidi="ar-SA"/>
              </w:rPr>
              <w:t>Lp.</w:t>
            </w:r>
          </w:p>
        </w:tc>
        <w:tc>
          <w:tcPr>
            <w:tcW w:w="4401" w:type="dxa"/>
            <w:tcBorders>
              <w:top w:val="single" w:sz="4" w:space="0" w:color="000000"/>
              <w:left w:val="single" w:sz="4" w:space="0" w:color="000000"/>
              <w:bottom w:val="single" w:sz="4" w:space="0" w:color="000000"/>
              <w:right w:val="single" w:sz="4" w:space="0" w:color="000000"/>
            </w:tcBorders>
            <w:shd w:color="auto" w:fill="E5E5E5" w:val="clear"/>
          </w:tcPr>
          <w:p>
            <w:pPr>
              <w:pStyle w:val="TableParagraph"/>
              <w:widowControl w:val="false"/>
              <w:spacing w:lineRule="auto" w:line="276" w:before="0" w:after="0"/>
              <w:jc w:val="left"/>
              <w:rPr>
                <w:b/>
                <w:sz w:val="24"/>
                <w:lang w:val="pl-PL"/>
              </w:rPr>
            </w:pPr>
            <w:r>
              <w:rPr>
                <w:b/>
                <w:kern w:val="0"/>
                <w:sz w:val="24"/>
                <w:szCs w:val="22"/>
                <w:lang w:val="pl-PL" w:eastAsia="en-US" w:bidi="ar-SA"/>
              </w:rPr>
              <w:t>Nazwa kryterium</w:t>
            </w:r>
          </w:p>
        </w:tc>
        <w:tc>
          <w:tcPr>
            <w:tcW w:w="3141" w:type="dxa"/>
            <w:tcBorders>
              <w:top w:val="single" w:sz="4" w:space="0" w:color="000000"/>
              <w:left w:val="single" w:sz="4" w:space="0" w:color="000000"/>
              <w:bottom w:val="single" w:sz="4" w:space="0" w:color="000000"/>
              <w:right w:val="single" w:sz="4" w:space="0" w:color="000000"/>
            </w:tcBorders>
            <w:shd w:color="auto" w:fill="E5E5E5" w:val="clear"/>
          </w:tcPr>
          <w:p>
            <w:pPr>
              <w:pStyle w:val="TableParagraph"/>
              <w:widowControl w:val="false"/>
              <w:spacing w:lineRule="auto" w:line="276" w:before="0" w:after="0"/>
              <w:ind w:left="475" w:right="461"/>
              <w:rPr>
                <w:b/>
                <w:sz w:val="24"/>
                <w:lang w:val="pl-PL"/>
              </w:rPr>
            </w:pPr>
            <w:r>
              <w:rPr>
                <w:b/>
                <w:kern w:val="0"/>
                <w:sz w:val="24"/>
                <w:szCs w:val="22"/>
                <w:lang w:val="pl-PL" w:eastAsia="en-US" w:bidi="ar-SA"/>
              </w:rPr>
              <w:t>Znaczenie kryterium</w:t>
            </w:r>
          </w:p>
          <w:p>
            <w:pPr>
              <w:pStyle w:val="TableParagraph"/>
              <w:widowControl w:val="false"/>
              <w:spacing w:lineRule="auto" w:line="276" w:before="41" w:after="0"/>
              <w:ind w:left="475" w:right="460"/>
              <w:rPr>
                <w:b/>
                <w:sz w:val="24"/>
                <w:lang w:val="pl-PL"/>
              </w:rPr>
            </w:pPr>
            <w:r>
              <w:rPr>
                <w:b/>
                <w:kern w:val="0"/>
                <w:sz w:val="24"/>
                <w:szCs w:val="22"/>
                <w:lang w:val="pl-PL" w:eastAsia="en-US" w:bidi="ar-SA"/>
              </w:rPr>
              <w:t>(w %)</w:t>
            </w:r>
          </w:p>
        </w:tc>
      </w:tr>
      <w:tr>
        <w:trPr>
          <w:trHeight w:val="316" w:hRule="atLeast"/>
        </w:trPr>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76" w:before="0" w:after="0"/>
              <w:ind w:left="13"/>
              <w:rPr>
                <w:sz w:val="24"/>
                <w:lang w:val="pl-PL"/>
              </w:rPr>
            </w:pPr>
            <w:r>
              <w:rPr>
                <w:w w:val="99"/>
                <w:kern w:val="0"/>
                <w:sz w:val="24"/>
                <w:szCs w:val="22"/>
                <w:lang w:val="pl-PL" w:eastAsia="en-US" w:bidi="ar-SA"/>
              </w:rPr>
              <w:t>1</w:t>
            </w:r>
          </w:p>
        </w:tc>
        <w:tc>
          <w:tcPr>
            <w:tcW w:w="440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76" w:before="0" w:after="0"/>
              <w:jc w:val="left"/>
              <w:rPr>
                <w:sz w:val="24"/>
                <w:lang w:val="pl-PL"/>
              </w:rPr>
            </w:pPr>
            <w:r>
              <w:rPr>
                <w:kern w:val="0"/>
                <w:sz w:val="24"/>
                <w:szCs w:val="22"/>
                <w:lang w:val="pl-PL" w:eastAsia="en-US" w:bidi="ar-SA"/>
              </w:rPr>
              <w:t>Cena (C)</w:t>
            </w:r>
          </w:p>
        </w:tc>
        <w:tc>
          <w:tcPr>
            <w:tcW w:w="314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76" w:before="0" w:after="0"/>
              <w:ind w:left="0" w:right="1437"/>
              <w:jc w:val="right"/>
              <w:rPr>
                <w:sz w:val="24"/>
                <w:lang w:val="pl-PL"/>
              </w:rPr>
            </w:pPr>
            <w:r>
              <w:rPr>
                <w:w w:val="95"/>
                <w:kern w:val="0"/>
                <w:sz w:val="24"/>
                <w:szCs w:val="22"/>
                <w:lang w:val="pl-PL" w:eastAsia="en-US" w:bidi="ar-SA"/>
              </w:rPr>
              <w:t>100</w:t>
            </w:r>
          </w:p>
        </w:tc>
      </w:tr>
    </w:tbl>
    <w:p>
      <w:pPr>
        <w:pStyle w:val="BodyText"/>
        <w:spacing w:lineRule="auto" w:line="276"/>
        <w:rPr>
          <w:sz w:val="27"/>
          <w:lang w:val="pl-PL"/>
        </w:rPr>
      </w:pPr>
      <w:r>
        <w:rPr>
          <w:sz w:val="27"/>
          <w:lang w:val="pl-PL"/>
        </w:rPr>
      </w:r>
    </w:p>
    <w:p>
      <w:pPr>
        <w:pStyle w:val="ListParagraph"/>
        <w:numPr>
          <w:ilvl w:val="1"/>
          <w:numId w:val="3"/>
        </w:numPr>
        <w:tabs>
          <w:tab w:val="clear" w:pos="720"/>
          <w:tab w:val="left" w:pos="843" w:leader="none"/>
          <w:tab w:val="left" w:pos="844" w:leader="none"/>
        </w:tabs>
        <w:spacing w:lineRule="auto" w:line="276"/>
        <w:ind w:hanging="0" w:left="136"/>
        <w:rPr>
          <w:sz w:val="24"/>
          <w:lang w:val="pl-PL"/>
        </w:rPr>
      </w:pPr>
      <w:r>
        <w:rPr>
          <w:sz w:val="24"/>
          <w:lang w:val="pl-PL"/>
        </w:rPr>
        <w:t xml:space="preserve">Ocena ofert zostanie dokonana </w:t>
      </w:r>
      <w:r>
        <w:rPr>
          <w:b/>
          <w:sz w:val="24"/>
          <w:u w:val="thick"/>
          <w:lang w:val="pl-PL"/>
        </w:rPr>
        <w:t>dla każdej części</w:t>
      </w:r>
      <w:r>
        <w:rPr>
          <w:b/>
          <w:spacing w:val="-3"/>
          <w:sz w:val="24"/>
          <w:u w:val="thick"/>
          <w:lang w:val="pl-PL"/>
        </w:rPr>
        <w:t xml:space="preserve"> </w:t>
      </w:r>
      <w:r>
        <w:rPr>
          <w:b/>
          <w:sz w:val="24"/>
          <w:u w:val="thick"/>
          <w:lang w:val="pl-PL"/>
        </w:rPr>
        <w:t>oddzielnie</w:t>
      </w:r>
      <w:r>
        <w:rPr>
          <w:sz w:val="24"/>
          <w:lang w:val="pl-PL"/>
        </w:rPr>
        <w:t>.</w:t>
      </w:r>
    </w:p>
    <w:p>
      <w:pPr>
        <w:pStyle w:val="ListParagraph"/>
        <w:numPr>
          <w:ilvl w:val="1"/>
          <w:numId w:val="3"/>
        </w:numPr>
        <w:tabs>
          <w:tab w:val="clear" w:pos="720"/>
          <w:tab w:val="left" w:pos="843" w:leader="none"/>
          <w:tab w:val="left" w:pos="844" w:leader="none"/>
        </w:tabs>
        <w:spacing w:lineRule="auto" w:line="276" w:before="44" w:after="0"/>
        <w:ind w:hanging="0" w:left="136" w:right="132"/>
        <w:rPr>
          <w:sz w:val="24"/>
          <w:lang w:val="pl-PL"/>
        </w:rPr>
      </w:pPr>
      <w:r>
        <w:rPr>
          <w:sz w:val="24"/>
          <w:lang w:val="pl-PL"/>
        </w:rPr>
        <w:t>Zamawiający dokona oceny ofert przyznając punkty w ramach poszczególnych kryteriów oceny ofert, przyjmując zasadę, że 1% = 1</w:t>
      </w:r>
      <w:r>
        <w:rPr>
          <w:spacing w:val="-10"/>
          <w:sz w:val="24"/>
          <w:lang w:val="pl-PL"/>
        </w:rPr>
        <w:t xml:space="preserve"> </w:t>
      </w:r>
      <w:r>
        <w:rPr>
          <w:sz w:val="24"/>
          <w:lang w:val="pl-PL"/>
        </w:rPr>
        <w:t>punkt.</w:t>
      </w:r>
    </w:p>
    <w:p>
      <w:pPr>
        <w:pStyle w:val="ListParagraph"/>
        <w:numPr>
          <w:ilvl w:val="1"/>
          <w:numId w:val="3"/>
        </w:numPr>
        <w:tabs>
          <w:tab w:val="clear" w:pos="720"/>
          <w:tab w:val="left" w:pos="843" w:leader="none"/>
          <w:tab w:val="left" w:pos="844" w:leader="none"/>
        </w:tabs>
        <w:spacing w:lineRule="auto" w:line="276"/>
        <w:ind w:hanging="0" w:left="136"/>
        <w:rPr>
          <w:sz w:val="24"/>
          <w:lang w:val="pl-PL"/>
        </w:rPr>
      </w:pPr>
      <w:r>
        <w:rPr>
          <w:sz w:val="24"/>
          <w:lang w:val="pl-PL"/>
        </w:rPr>
        <w:t>Punkty za kryterium zostaną obliczone według</w:t>
      </w:r>
      <w:r>
        <w:rPr>
          <w:spacing w:val="-14"/>
          <w:sz w:val="24"/>
          <w:lang w:val="pl-PL"/>
        </w:rPr>
        <w:t xml:space="preserve"> </w:t>
      </w:r>
      <w:r>
        <w:rPr>
          <w:sz w:val="24"/>
          <w:lang w:val="pl-PL"/>
        </w:rPr>
        <w:t>wzoru::</w:t>
      </w:r>
    </w:p>
    <w:p>
      <w:pPr>
        <w:pStyle w:val="Heading1"/>
        <w:numPr>
          <w:ilvl w:val="2"/>
          <w:numId w:val="3"/>
        </w:numPr>
        <w:tabs>
          <w:tab w:val="clear" w:pos="720"/>
          <w:tab w:val="left" w:pos="845" w:leader="none"/>
        </w:tabs>
        <w:spacing w:lineRule="auto" w:line="276" w:before="45" w:after="0"/>
        <w:rPr>
          <w:lang w:val="pl-PL"/>
        </w:rPr>
      </w:pPr>
      <w:r>
        <w:rPr>
          <w:lang w:val="pl-PL"/>
        </w:rPr>
        <w:t>Cena</w:t>
      </w:r>
    </w:p>
    <w:p>
      <w:pPr>
        <w:pStyle w:val="BodyText"/>
        <w:spacing w:lineRule="auto" w:line="276"/>
        <w:rPr>
          <w:b/>
          <w:sz w:val="26"/>
          <w:lang w:val="pl-PL"/>
        </w:rPr>
      </w:pPr>
      <w:r>
        <w:rPr>
          <w:b/>
          <w:sz w:val="26"/>
          <w:lang w:val="pl-PL"/>
        </w:rPr>
      </w:r>
    </w:p>
    <w:p>
      <w:pPr>
        <w:pStyle w:val="BodyText"/>
        <w:spacing w:lineRule="auto" w:line="276" w:before="10" w:after="0"/>
        <w:rPr>
          <w:b/>
          <w:sz w:val="32"/>
          <w:lang w:val="pl-PL"/>
        </w:rPr>
      </w:pPr>
      <w:r>
        <w:rPr>
          <w:b/>
          <w:sz w:val="32"/>
          <w:lang w:val="pl-PL"/>
        </w:rPr>
      </w:r>
    </w:p>
    <w:p>
      <w:pPr>
        <w:pStyle w:val="Heading2"/>
        <w:spacing w:lineRule="auto" w:line="276"/>
        <w:ind w:hanging="0" w:left="676"/>
        <w:rPr>
          <w:lang w:val="pl-PL"/>
        </w:rPr>
      </w:pPr>
      <w:r>
        <w:rPr>
          <w:lang w:val="pl-PL"/>
        </w:rPr>
        <w:t>C</w:t>
      </w:r>
      <w:r>
        <w:rPr>
          <w:vertAlign w:val="subscript"/>
          <w:lang w:val="pl-PL"/>
        </w:rPr>
        <w:t>n</w:t>
      </w:r>
    </w:p>
    <w:p>
      <w:pPr>
        <w:pStyle w:val="Normal"/>
        <w:spacing w:lineRule="auto" w:line="276" w:before="41" w:after="0"/>
        <w:ind w:hanging="708" w:left="844" w:right="6930"/>
        <w:rPr>
          <w:b/>
          <w:i/>
          <w:i/>
          <w:sz w:val="24"/>
          <w:lang w:val="pl-PL"/>
        </w:rPr>
      </w:pPr>
      <w:r>
        <w:rPr>
          <w:b/>
          <w:i/>
          <w:sz w:val="24"/>
          <w:lang w:val="pl-PL"/>
        </w:rPr>
        <w:t>P</w:t>
      </w:r>
      <w:r>
        <w:rPr>
          <w:b/>
          <w:i/>
          <w:sz w:val="24"/>
          <w:vertAlign w:val="subscript"/>
          <w:lang w:val="pl-PL"/>
        </w:rPr>
        <w:t>c</w:t>
      </w:r>
      <w:r>
        <w:rPr>
          <w:b/>
          <w:i/>
          <w:sz w:val="24"/>
          <w:lang w:val="pl-PL"/>
        </w:rPr>
        <w:t xml:space="preserve"> = ------- x 100 pkt C</w:t>
      </w:r>
      <w:r>
        <w:rPr>
          <w:b/>
          <w:i/>
          <w:sz w:val="24"/>
          <w:vertAlign w:val="subscript"/>
          <w:lang w:val="pl-PL"/>
        </w:rPr>
        <w:t>b</w:t>
      </w:r>
    </w:p>
    <w:p>
      <w:pPr>
        <w:pStyle w:val="BodyText"/>
        <w:spacing w:lineRule="auto" w:line="276" w:before="3" w:after="0"/>
        <w:rPr>
          <w:b/>
          <w:i/>
          <w:i/>
          <w:sz w:val="27"/>
          <w:lang w:val="pl-PL"/>
        </w:rPr>
      </w:pPr>
      <w:r>
        <w:rPr>
          <w:b/>
          <w:i/>
          <w:sz w:val="27"/>
          <w:lang w:val="pl-PL"/>
        </w:rPr>
      </w:r>
    </w:p>
    <w:p>
      <w:pPr>
        <w:pStyle w:val="BodyText"/>
        <w:spacing w:lineRule="auto" w:line="276"/>
        <w:ind w:left="843"/>
        <w:rPr>
          <w:lang w:val="pl-PL"/>
        </w:rPr>
      </w:pPr>
      <w:r>
        <w:rPr>
          <w:lang w:val="pl-PL"/>
        </w:rPr>
        <w:t>gdzie,</w:t>
      </w:r>
    </w:p>
    <w:p>
      <w:pPr>
        <w:pStyle w:val="BodyText"/>
        <w:spacing w:lineRule="auto" w:line="276" w:before="41" w:after="0"/>
        <w:ind w:left="135"/>
        <w:rPr>
          <w:lang w:val="pl-PL"/>
        </w:rPr>
      </w:pPr>
      <w:r>
        <w:rPr>
          <w:b/>
          <w:lang w:val="pl-PL"/>
        </w:rPr>
        <w:t>P</w:t>
      </w:r>
      <w:r>
        <w:rPr>
          <w:b/>
          <w:vertAlign w:val="subscript"/>
          <w:lang w:val="pl-PL"/>
        </w:rPr>
        <w:t>c</w:t>
      </w:r>
      <w:r>
        <w:rPr>
          <w:b/>
          <w:lang w:val="pl-PL"/>
        </w:rPr>
        <w:t xml:space="preserve"> – </w:t>
      </w:r>
      <w:r>
        <w:rPr>
          <w:lang w:val="pl-PL"/>
        </w:rPr>
        <w:t>ilość punktów za kryterium cena,</w:t>
      </w:r>
    </w:p>
    <w:p>
      <w:pPr>
        <w:pStyle w:val="BodyText"/>
        <w:spacing w:lineRule="auto" w:line="276" w:before="40" w:after="0"/>
        <w:ind w:left="135"/>
        <w:rPr>
          <w:lang w:val="pl-PL"/>
        </w:rPr>
      </w:pPr>
      <w:r>
        <w:rPr>
          <w:b/>
          <w:lang w:val="pl-PL"/>
        </w:rPr>
        <w:t>C</w:t>
      </w:r>
      <w:r>
        <w:rPr>
          <w:b/>
          <w:vertAlign w:val="subscript"/>
          <w:lang w:val="pl-PL"/>
        </w:rPr>
        <w:t>n</w:t>
      </w:r>
      <w:r>
        <w:rPr>
          <w:b/>
          <w:lang w:val="pl-PL"/>
        </w:rPr>
        <w:t xml:space="preserve"> – </w:t>
      </w:r>
      <w:r>
        <w:rPr>
          <w:lang w:val="pl-PL"/>
        </w:rPr>
        <w:t>najniższa cena ofertowa spośród ofert nieodrzuconych,</w:t>
      </w:r>
    </w:p>
    <w:p>
      <w:pPr>
        <w:pStyle w:val="BodyText"/>
        <w:spacing w:lineRule="auto" w:line="276" w:before="44" w:after="0"/>
        <w:ind w:left="135"/>
        <w:rPr>
          <w:lang w:val="pl-PL"/>
        </w:rPr>
      </w:pPr>
      <w:r>
        <w:rPr>
          <w:b/>
          <w:lang w:val="pl-PL"/>
        </w:rPr>
        <w:t>C</w:t>
      </w:r>
      <w:r>
        <w:rPr>
          <w:b/>
          <w:vertAlign w:val="subscript"/>
          <w:lang w:val="pl-PL"/>
        </w:rPr>
        <w:t>b</w:t>
      </w:r>
      <w:r>
        <w:rPr>
          <w:b/>
          <w:lang w:val="pl-PL"/>
        </w:rPr>
        <w:t xml:space="preserve"> – </w:t>
      </w:r>
      <w:r>
        <w:rPr>
          <w:lang w:val="pl-PL"/>
        </w:rPr>
        <w:t>cena oferty badanej.</w:t>
      </w:r>
    </w:p>
    <w:p>
      <w:pPr>
        <w:pStyle w:val="BodyText"/>
        <w:spacing w:lineRule="auto" w:line="276" w:before="108" w:after="0"/>
        <w:ind w:left="136" w:right="125"/>
        <w:jc w:val="both"/>
        <w:rPr>
          <w:lang w:val="pl-PL"/>
        </w:rPr>
      </w:pPr>
      <w:r>
        <w:rPr>
          <w:lang w:val="pl-PL"/>
        </w:rPr>
        <w:t xml:space="preserve">W kryterium </w:t>
      </w:r>
      <w:r>
        <w:rPr>
          <w:b/>
          <w:lang w:val="pl-PL"/>
        </w:rPr>
        <w:t>„Cena”</w:t>
      </w:r>
      <w:r>
        <w:rPr>
          <w:lang w:val="pl-PL"/>
        </w:rPr>
        <w:t>, oferta z najniższą ceną otrzyma 100 punktów, a pozostałe oferty po matematycznym przeliczeniu w odniesieniu do najniższej ceny odpowiednio mniej. Końcowy wynik powyższego działania zostanie zaokrąglony do dwóch miejsc po przecinku.</w:t>
      </w:r>
    </w:p>
    <w:p>
      <w:pPr>
        <w:pStyle w:val="ListParagraph"/>
        <w:numPr>
          <w:ilvl w:val="1"/>
          <w:numId w:val="3"/>
        </w:numPr>
        <w:tabs>
          <w:tab w:val="clear" w:pos="720"/>
          <w:tab w:val="left" w:pos="843" w:leader="none"/>
          <w:tab w:val="left" w:pos="845" w:leader="none"/>
        </w:tabs>
        <w:spacing w:lineRule="auto" w:line="276" w:before="1" w:after="0"/>
        <w:ind w:hanging="708" w:left="844" w:right="132"/>
        <w:rPr>
          <w:sz w:val="24"/>
          <w:lang w:val="pl-PL"/>
        </w:rPr>
      </w:pPr>
      <w:r>
        <w:rPr>
          <w:sz w:val="24"/>
          <w:lang w:val="pl-PL"/>
        </w:rPr>
        <w:t>Zamawiający udzieli zamówienia wykonawcy, którego oferta została wybrana jako najkorzystniejsza.</w:t>
      </w:r>
    </w:p>
    <w:p>
      <w:pPr>
        <w:pStyle w:val="BodyText"/>
        <w:spacing w:lineRule="auto" w:line="276"/>
        <w:rPr>
          <w:sz w:val="26"/>
          <w:lang w:val="pl-PL"/>
        </w:rPr>
      </w:pPr>
      <w:r>
        <w:rPr>
          <w:sz w:val="26"/>
          <w:lang w:val="pl-PL"/>
        </w:rPr>
      </w:r>
    </w:p>
    <w:p>
      <w:pPr>
        <w:pStyle w:val="BodyText"/>
        <w:spacing w:lineRule="auto" w:line="276"/>
        <w:ind w:left="138" w:right="132"/>
        <w:jc w:val="center"/>
        <w:rPr>
          <w:lang w:val="pl-PL"/>
        </w:rPr>
      </w:pPr>
      <w:r>
        <w:rPr>
          <w:lang w:val="pl-PL"/>
        </w:rPr>
      </w:r>
    </w:p>
    <w:p>
      <w:pPr>
        <w:pStyle w:val="BodyText"/>
        <w:spacing w:lineRule="auto" w:line="276"/>
        <w:ind w:left="138" w:right="132"/>
        <w:jc w:val="center"/>
        <w:rPr>
          <w:lang w:val="pl-PL"/>
        </w:rPr>
      </w:pPr>
      <w:r>
        <w:rPr>
          <w:lang w:val="pl-PL"/>
        </w:rPr>
        <w:t>Rozdział 13</w:t>
      </w:r>
    </w:p>
    <w:p>
      <w:pPr>
        <w:pStyle w:val="Heading1"/>
        <w:spacing w:lineRule="auto" w:line="276" w:before="46" w:after="0"/>
        <w:ind w:hanging="2914" w:left="3865" w:right="928"/>
        <w:jc w:val="left"/>
        <w:rPr>
          <w:lang w:val="pl-PL"/>
        </w:rPr>
      </w:pPr>
      <w:r>
        <w:rPr>
          <w:lang w:val="pl-PL"/>
        </w:rPr>
        <w:t>INFORMACJE O FORMALNOŚCIACH, JAKIE POWINNY ZOSTAĆ DOPEŁNIONE</w:t>
      </w:r>
    </w:p>
    <w:p>
      <w:pPr>
        <w:pStyle w:val="Normal"/>
        <w:spacing w:lineRule="auto" w:line="276"/>
        <w:ind w:left="137" w:right="133"/>
        <w:jc w:val="center"/>
        <w:rPr>
          <w:b/>
          <w:sz w:val="24"/>
          <w:lang w:val="pl-PL"/>
        </w:rPr>
      </w:pPr>
      <w:r>
        <mc:AlternateContent>
          <mc:Choice Requires="wps">
            <w:drawing>
              <wp:anchor behindDoc="0" distT="2540" distB="10160" distL="10795" distR="5715" simplePos="0" locked="0" layoutInCell="0" allowOverlap="1" relativeHeight="33">
                <wp:simplePos x="0" y="0"/>
                <wp:positionH relativeFrom="page">
                  <wp:posOffset>880745</wp:posOffset>
                </wp:positionH>
                <wp:positionV relativeFrom="paragraph">
                  <wp:posOffset>205740</wp:posOffset>
                </wp:positionV>
                <wp:extent cx="5788025" cy="635"/>
                <wp:effectExtent l="3175" t="3175" r="3175" b="3175"/>
                <wp:wrapTopAndBottom/>
                <wp:docPr id="13" name="Line 13"/>
                <a:graphic xmlns:a="http://schemas.openxmlformats.org/drawingml/2006/main">
                  <a:graphicData uri="http://schemas.microsoft.com/office/word/2010/wordprocessingShape">
                    <wps:wsp>
                      <wps:cNvSpPr/>
                      <wps:spPr>
                        <a:xfrm>
                          <a:off x="0" y="0"/>
                          <a:ext cx="5788080" cy="72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69.35pt,16.2pt" to="525.05pt,16.2pt" ID="Line 13" stroked="t" o:allowincell="f" style="position:absolute;mso-position-horizontal-relative:page">
                <v:stroke color="black" weight="6480" joinstyle="round" endcap="flat"/>
                <v:fill o:detectmouseclick="t" on="false"/>
                <w10:wrap type="topAndBottom"/>
              </v:line>
            </w:pict>
          </mc:Fallback>
        </mc:AlternateContent>
      </w:r>
      <w:r>
        <w:rPr>
          <w:b/>
          <w:sz w:val="24"/>
          <w:lang w:val="pl-PL"/>
        </w:rPr>
        <w:t>PO WYBORZE OFERTY W CELU ZAWARCIA UMOWY</w:t>
      </w:r>
    </w:p>
    <w:p>
      <w:pPr>
        <w:pStyle w:val="BodyText"/>
        <w:spacing w:lineRule="auto" w:line="276" w:before="8" w:after="0"/>
        <w:rPr>
          <w:b/>
          <w:sz w:val="16"/>
          <w:lang w:val="pl-PL"/>
        </w:rPr>
      </w:pPr>
      <w:r>
        <w:rPr>
          <w:b/>
          <w:sz w:val="16"/>
          <w:lang w:val="pl-PL"/>
        </w:rPr>
      </w:r>
    </w:p>
    <w:p>
      <w:pPr>
        <w:pStyle w:val="ListParagraph"/>
        <w:numPr>
          <w:ilvl w:val="1"/>
          <w:numId w:val="2"/>
        </w:numPr>
        <w:tabs>
          <w:tab w:val="clear" w:pos="720"/>
          <w:tab w:val="left" w:pos="856" w:leader="none"/>
        </w:tabs>
        <w:spacing w:lineRule="auto" w:line="276" w:before="90" w:after="0"/>
        <w:ind w:hanging="719" w:left="855" w:right="129"/>
        <w:rPr>
          <w:sz w:val="24"/>
          <w:lang w:val="pl-PL"/>
        </w:rPr>
      </w:pPr>
      <w:r>
        <w:rPr>
          <w:sz w:val="24"/>
          <w:lang w:val="pl-PL"/>
        </w:rPr>
        <w:t>Osoby reprezentujące wykonawcę przy podpisywaniu umowy powinny posiadać ze sobą dokumenty potwierdzające ich umocowanie do reprezentowania wykonawcy, o ile umocowanie to nie będzie wynikać z dokumentów załączonych do</w:t>
      </w:r>
      <w:r>
        <w:rPr>
          <w:spacing w:val="-12"/>
          <w:sz w:val="24"/>
          <w:lang w:val="pl-PL"/>
        </w:rPr>
        <w:t xml:space="preserve"> </w:t>
      </w:r>
      <w:r>
        <w:rPr>
          <w:sz w:val="24"/>
          <w:lang w:val="pl-PL"/>
        </w:rPr>
        <w:t>oferty.</w:t>
      </w:r>
    </w:p>
    <w:p>
      <w:pPr>
        <w:pStyle w:val="ListParagraph"/>
        <w:numPr>
          <w:ilvl w:val="1"/>
          <w:numId w:val="2"/>
        </w:numPr>
        <w:tabs>
          <w:tab w:val="clear" w:pos="720"/>
          <w:tab w:val="left" w:pos="856" w:leader="none"/>
        </w:tabs>
        <w:spacing w:lineRule="auto" w:line="276"/>
        <w:ind w:hanging="719" w:left="855" w:right="127"/>
        <w:rPr>
          <w:sz w:val="24"/>
          <w:lang w:val="pl-PL"/>
        </w:rPr>
      </w:pPr>
      <w:r>
        <w:rPr>
          <w:sz w:val="24"/>
          <w:lang w:val="pl-PL"/>
        </w:rPr>
        <w:t>W przypadku wyboru oferty złożonej przez Wykonawców wspólnie ubiegających się o udzielenie zamówienia Zamawiający może żądać przed zawarciem umowy przedstawienia umowy regulującej współpracę tych Wykonawców. Umowa taka winna</w:t>
      </w:r>
      <w:r>
        <w:rPr>
          <w:spacing w:val="9"/>
          <w:sz w:val="24"/>
          <w:lang w:val="pl-PL"/>
        </w:rPr>
        <w:t xml:space="preserve"> </w:t>
      </w:r>
      <w:r>
        <w:rPr>
          <w:sz w:val="24"/>
          <w:lang w:val="pl-PL"/>
        </w:rPr>
        <w:t>określać</w:t>
      </w:r>
      <w:r>
        <w:rPr>
          <w:spacing w:val="9"/>
          <w:sz w:val="24"/>
          <w:lang w:val="pl-PL"/>
        </w:rPr>
        <w:t xml:space="preserve"> </w:t>
      </w:r>
      <w:r>
        <w:rPr>
          <w:sz w:val="24"/>
          <w:lang w:val="pl-PL"/>
        </w:rPr>
        <w:t>strony</w:t>
      </w:r>
      <w:r>
        <w:rPr>
          <w:spacing w:val="8"/>
          <w:sz w:val="24"/>
          <w:lang w:val="pl-PL"/>
        </w:rPr>
        <w:t xml:space="preserve"> </w:t>
      </w:r>
      <w:r>
        <w:rPr>
          <w:sz w:val="24"/>
          <w:lang w:val="pl-PL"/>
        </w:rPr>
        <w:t>umowy,</w:t>
      </w:r>
      <w:r>
        <w:rPr>
          <w:spacing w:val="10"/>
          <w:sz w:val="24"/>
          <w:lang w:val="pl-PL"/>
        </w:rPr>
        <w:t xml:space="preserve"> </w:t>
      </w:r>
      <w:r>
        <w:rPr>
          <w:sz w:val="24"/>
          <w:lang w:val="pl-PL"/>
        </w:rPr>
        <w:t>cel</w:t>
      </w:r>
      <w:r>
        <w:rPr>
          <w:spacing w:val="10"/>
          <w:sz w:val="24"/>
          <w:lang w:val="pl-PL"/>
        </w:rPr>
        <w:t xml:space="preserve"> </w:t>
      </w:r>
      <w:r>
        <w:rPr>
          <w:sz w:val="24"/>
          <w:lang w:val="pl-PL"/>
        </w:rPr>
        <w:t>działania,</w:t>
      </w:r>
      <w:r>
        <w:rPr>
          <w:spacing w:val="11"/>
          <w:sz w:val="24"/>
          <w:lang w:val="pl-PL"/>
        </w:rPr>
        <w:t xml:space="preserve"> </w:t>
      </w:r>
      <w:r>
        <w:rPr>
          <w:sz w:val="24"/>
          <w:lang w:val="pl-PL"/>
        </w:rPr>
        <w:t>sposób</w:t>
      </w:r>
      <w:r>
        <w:rPr>
          <w:spacing w:val="10"/>
          <w:sz w:val="24"/>
          <w:lang w:val="pl-PL"/>
        </w:rPr>
        <w:t xml:space="preserve"> </w:t>
      </w:r>
      <w:r>
        <w:rPr>
          <w:sz w:val="24"/>
          <w:lang w:val="pl-PL"/>
        </w:rPr>
        <w:t>współdziałania,</w:t>
      </w:r>
      <w:r>
        <w:rPr>
          <w:spacing w:val="10"/>
          <w:sz w:val="24"/>
          <w:lang w:val="pl-PL"/>
        </w:rPr>
        <w:t xml:space="preserve"> </w:t>
      </w:r>
      <w:r>
        <w:rPr>
          <w:sz w:val="24"/>
          <w:lang w:val="pl-PL"/>
        </w:rPr>
        <w:t>zakres</w:t>
      </w:r>
      <w:r>
        <w:rPr>
          <w:spacing w:val="11"/>
          <w:sz w:val="24"/>
          <w:lang w:val="pl-PL"/>
        </w:rPr>
        <w:t xml:space="preserve"> </w:t>
      </w:r>
      <w:r>
        <w:rPr>
          <w:sz w:val="24"/>
          <w:lang w:val="pl-PL"/>
        </w:rPr>
        <w:t>prac</w:t>
      </w:r>
    </w:p>
    <w:p>
      <w:pPr>
        <w:pStyle w:val="BodyText"/>
        <w:spacing w:lineRule="auto" w:line="276" w:before="108" w:after="0"/>
        <w:ind w:left="856" w:right="128"/>
        <w:jc w:val="both"/>
        <w:rPr>
          <w:lang w:val="pl-PL"/>
        </w:rPr>
      </w:pPr>
      <w:r>
        <w:rPr>
          <w:lang w:val="pl-PL"/>
        </w:rPr>
        <w:t>przewidzianych do wykonania każdemu z nich, solidarną odpowiedzialność za wykonanie zamówienia, oznaczenie czasu trwania konsorcjum (obejmującego okres realizacji przedmiotu zamówienia, gwarancji i rękojmi), wykluczenie możliwości wypowiedzenia umowy konsorcjum przez któregokolwiek z jego członków do czasu wykonania zamówienia.</w:t>
      </w:r>
    </w:p>
    <w:p>
      <w:pPr>
        <w:pStyle w:val="BodyText"/>
        <w:spacing w:lineRule="auto" w:line="276"/>
        <w:rPr>
          <w:sz w:val="26"/>
          <w:lang w:val="pl-PL"/>
        </w:rPr>
      </w:pPr>
      <w:r>
        <w:rPr>
          <w:sz w:val="26"/>
          <w:lang w:val="pl-PL"/>
        </w:rPr>
      </w:r>
    </w:p>
    <w:p>
      <w:pPr>
        <w:pStyle w:val="BodyText"/>
        <w:spacing w:lineRule="auto" w:line="276" w:before="3" w:after="0"/>
        <w:rPr>
          <w:sz w:val="31"/>
          <w:lang w:val="pl-PL"/>
        </w:rPr>
      </w:pPr>
      <w:r>
        <w:rPr>
          <w:sz w:val="31"/>
          <w:lang w:val="pl-PL"/>
        </w:rPr>
      </w:r>
    </w:p>
    <w:p>
      <w:pPr>
        <w:pStyle w:val="BodyText"/>
        <w:spacing w:lineRule="auto" w:line="276"/>
        <w:ind w:left="138" w:right="132"/>
        <w:jc w:val="center"/>
        <w:rPr>
          <w:lang w:val="pl-PL"/>
        </w:rPr>
      </w:pPr>
      <w:r>
        <w:rPr>
          <w:lang w:val="pl-PL"/>
        </w:rPr>
        <w:t>Rozdział 14</w:t>
      </w:r>
    </w:p>
    <w:p>
      <w:pPr>
        <w:pStyle w:val="Heading1"/>
        <w:spacing w:lineRule="auto" w:line="276" w:before="46" w:after="0"/>
        <w:ind w:left="137" w:right="133"/>
        <w:rPr>
          <w:lang w:val="pl-PL"/>
        </w:rPr>
      </w:pPr>
      <w:r>
        <mc:AlternateContent>
          <mc:Choice Requires="wps">
            <w:drawing>
              <wp:anchor behindDoc="0" distT="8890" distB="3175" distL="10795" distR="4445" simplePos="0" locked="0" layoutInCell="0" allowOverlap="1" relativeHeight="34">
                <wp:simplePos x="0" y="0"/>
                <wp:positionH relativeFrom="page">
                  <wp:posOffset>890270</wp:posOffset>
                </wp:positionH>
                <wp:positionV relativeFrom="paragraph">
                  <wp:posOffset>233045</wp:posOffset>
                </wp:positionV>
                <wp:extent cx="5769610" cy="635"/>
                <wp:effectExtent l="3175" t="3810" r="3175" b="3175"/>
                <wp:wrapTopAndBottom/>
                <wp:docPr id="14" name="Line 10"/>
                <a:graphic xmlns:a="http://schemas.openxmlformats.org/drawingml/2006/main">
                  <a:graphicData uri="http://schemas.microsoft.com/office/word/2010/wordprocessingShape">
                    <wps:wsp>
                      <wps:cNvSpPr/>
                      <wps:spPr>
                        <a:xfrm>
                          <a:off x="0" y="0"/>
                          <a:ext cx="5769720" cy="72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70.1pt,18.35pt" to="524.35pt,18.35pt" ID="Line 10" stroked="t" o:allowincell="f" style="position:absolute;mso-position-horizontal-relative:page">
                <v:stroke color="black" weight="6480" joinstyle="round" endcap="flat"/>
                <v:fill o:detectmouseclick="t" on="false"/>
                <w10:wrap type="topAndBottom"/>
              </v:line>
            </w:pict>
          </mc:Fallback>
        </mc:AlternateContent>
      </w:r>
      <w:r>
        <w:rPr>
          <w:lang w:val="pl-PL"/>
        </w:rPr>
        <w:t>POSTANOWIENIA UMOWY</w:t>
      </w:r>
    </w:p>
    <w:p>
      <w:pPr>
        <w:pStyle w:val="BodyText"/>
        <w:spacing w:lineRule="auto" w:line="276" w:before="10" w:after="0"/>
        <w:rPr>
          <w:b/>
          <w:sz w:val="16"/>
          <w:lang w:val="pl-PL"/>
        </w:rPr>
      </w:pPr>
      <w:r>
        <w:rPr>
          <w:b/>
          <w:sz w:val="16"/>
          <w:lang w:val="pl-PL"/>
        </w:rPr>
      </w:r>
    </w:p>
    <w:p>
      <w:pPr>
        <w:pStyle w:val="ListParagraph"/>
        <w:tabs>
          <w:tab w:val="clear" w:pos="720"/>
          <w:tab w:val="left" w:pos="964" w:leader="none"/>
        </w:tabs>
        <w:spacing w:lineRule="auto" w:line="276" w:before="90" w:after="0"/>
        <w:ind w:left="136" w:right="131"/>
        <w:rPr>
          <w:b/>
          <w:sz w:val="24"/>
          <w:lang w:val="pl-PL"/>
        </w:rPr>
      </w:pPr>
      <w:r>
        <w:rPr>
          <w:b/>
          <w:sz w:val="24"/>
          <w:lang w:val="pl-PL"/>
        </w:rPr>
        <w:t>14.1</w:t>
      </w:r>
      <w:r>
        <w:rPr>
          <w:sz w:val="24"/>
          <w:lang w:val="pl-PL"/>
        </w:rPr>
        <w:t xml:space="preserve"> Z wykonawcą, którego oferta zostanie uznana za najkorzystniejszą, zostanie zawarta umowa. Istotne postanowienia umowy zawiera </w:t>
      </w:r>
      <w:r>
        <w:rPr>
          <w:b/>
          <w:sz w:val="24"/>
          <w:lang w:val="pl-PL"/>
        </w:rPr>
        <w:t>Załącznik Nr 3 do</w:t>
      </w:r>
      <w:r>
        <w:rPr>
          <w:b/>
          <w:spacing w:val="-7"/>
          <w:sz w:val="24"/>
          <w:lang w:val="pl-PL"/>
        </w:rPr>
        <w:t xml:space="preserve"> </w:t>
      </w:r>
      <w:r>
        <w:rPr>
          <w:b/>
          <w:sz w:val="24"/>
          <w:lang w:val="pl-PL"/>
        </w:rPr>
        <w:t>OGŁOSZENIA O ZAMÓWIENIU.</w:t>
      </w:r>
    </w:p>
    <w:p>
      <w:pPr>
        <w:pStyle w:val="BodyText"/>
        <w:spacing w:lineRule="auto" w:line="276" w:before="6" w:after="0"/>
        <w:rPr>
          <w:sz w:val="27"/>
          <w:lang w:val="pl-PL"/>
        </w:rPr>
      </w:pPr>
      <w:r>
        <w:rPr>
          <w:sz w:val="27"/>
          <w:lang w:val="pl-PL"/>
        </w:rPr>
      </w:r>
    </w:p>
    <w:p>
      <w:pPr>
        <w:pStyle w:val="BodyText"/>
        <w:spacing w:lineRule="auto" w:line="276"/>
        <w:ind w:left="138" w:right="132"/>
        <w:jc w:val="center"/>
        <w:rPr>
          <w:lang w:val="pl-PL"/>
        </w:rPr>
      </w:pPr>
      <w:r>
        <w:rPr>
          <w:lang w:val="pl-PL"/>
        </w:rPr>
        <w:t>Rozdział 15</w:t>
      </w:r>
    </w:p>
    <w:p>
      <w:pPr>
        <w:pStyle w:val="Heading1"/>
        <w:spacing w:lineRule="auto" w:line="276" w:before="45" w:after="0"/>
        <w:ind w:left="522" w:right="517"/>
        <w:rPr>
          <w:lang w:val="pl-PL"/>
        </w:rPr>
      </w:pPr>
      <w:r>
        <w:rPr>
          <w:lang w:val="pl-PL"/>
        </w:rPr>
        <w:t>INFORMACJE O SPOSOBIE POROZUMIEWANIA SIĘ ZAMAWIAJĄCEGO Z WYKONAWCAMI ORAZ PRZEKAZYWANIA OŚWIADCZEŃ</w:t>
      </w:r>
    </w:p>
    <w:p>
      <w:pPr>
        <w:pStyle w:val="Normal"/>
        <w:spacing w:lineRule="auto" w:line="276"/>
        <w:ind w:left="138" w:right="130"/>
        <w:jc w:val="center"/>
        <w:rPr>
          <w:b/>
          <w:sz w:val="24"/>
          <w:lang w:val="pl-PL"/>
        </w:rPr>
      </w:pPr>
      <w:r>
        <w:rPr>
          <w:b/>
          <w:sz w:val="24"/>
          <w:lang w:val="pl-PL"/>
        </w:rPr>
        <w:t>I DOKUMENTÓW, A TAKŻE WYKAZ OSÓB UPRAWNIONYCH DO POROZUMIEWANIA SIĘ Z WYKONAWCAMI.</w:t>
      </w:r>
    </w:p>
    <w:p>
      <w:pPr>
        <w:pStyle w:val="BodyText"/>
        <w:spacing w:lineRule="auto" w:line="276"/>
        <w:ind w:left="116"/>
        <w:rPr>
          <w:sz w:val="2"/>
          <w:lang w:val="pl-PL"/>
        </w:rPr>
      </w:pPr>
      <w:r>
        <w:rPr/>
        <mc:AlternateContent>
          <mc:Choice Requires="wpg">
            <w:drawing>
              <wp:inline distT="0" distB="0" distL="0" distR="0">
                <wp:extent cx="5770245" cy="0"/>
                <wp:effectExtent l="10160" t="3175" r="10795" b="9525"/>
                <wp:docPr id="15" name="Group 7"/>
                <a:graphic xmlns:a="http://schemas.openxmlformats.org/drawingml/2006/main">
                  <a:graphicData uri="http://schemas.microsoft.com/office/word/2010/wordprocessingGroup">
                    <wpg:wgp>
                      <wpg:cNvGrpSpPr/>
                      <wpg:grpSpPr>
                        <a:xfrm>
                          <a:off x="0" y="0"/>
                          <a:ext cx="5770080" cy="0"/>
                          <a:chOff x="0" y="0"/>
                          <a:chExt cx="5770080" cy="0"/>
                        </a:xfrm>
                      </wpg:grpSpPr>
                      <wps:wsp>
                        <wps:cNvSpPr/>
                        <wps:spPr>
                          <a:xfrm>
                            <a:off x="0" y="0"/>
                            <a:ext cx="5770080" cy="0"/>
                          </a:xfrm>
                          <a:prstGeom prst="line">
                            <a:avLst/>
                          </a:prstGeom>
                          <a:ln w="6480">
                            <a:solidFill>
                              <a:srgbClr val="000000"/>
                            </a:solidFill>
                            <a:round/>
                          </a:ln>
                        </wps:spPr>
                        <wps:style>
                          <a:lnRef idx="0"/>
                          <a:fillRef idx="0"/>
                          <a:effectRef idx="0"/>
                          <a:fontRef idx="minor"/>
                        </wps:style>
                        <wps:bodyPr/>
                      </wps:wsp>
                    </wpg:wgp>
                  </a:graphicData>
                </a:graphic>
              </wp:inline>
            </w:drawing>
          </mc:Choice>
          <mc:Fallback>
            <w:pict>
              <v:group id="shape_0" alt="Group 7" style="position:absolute;margin-left:0pt;margin-top:-1.1pt;width:454.3pt;height:0pt" coordorigin="0,-22" coordsize="9086,0">
                <v:line id="shape_0" from="0,-21" to="9086,-21" ID="Line 8" stroked="t" o:allowincell="f" style="position:absolute;mso-position-vertical:top">
                  <v:stroke color="black" weight="6480" joinstyle="round" endcap="flat"/>
                  <v:fill o:detectmouseclick="t" on="false"/>
                  <w10:wrap type="square"/>
                </v:line>
              </v:group>
            </w:pict>
          </mc:Fallback>
        </mc:AlternateContent>
      </w:r>
    </w:p>
    <w:p>
      <w:pPr>
        <w:pStyle w:val="BodyText"/>
        <w:spacing w:lineRule="auto" w:line="276" w:before="11" w:after="0"/>
        <w:rPr>
          <w:b/>
          <w:sz w:val="19"/>
          <w:lang w:val="pl-PL"/>
        </w:rPr>
      </w:pPr>
      <w:r>
        <w:rPr>
          <w:b/>
          <w:sz w:val="19"/>
          <w:lang w:val="pl-PL"/>
        </w:rPr>
      </w:r>
    </w:p>
    <w:p>
      <w:pPr>
        <w:pStyle w:val="ListParagraph"/>
        <w:numPr>
          <w:ilvl w:val="1"/>
          <w:numId w:val="24"/>
        </w:numPr>
        <w:tabs>
          <w:tab w:val="clear" w:pos="720"/>
          <w:tab w:val="left" w:pos="843" w:leader="none"/>
          <w:tab w:val="left" w:pos="844" w:leader="none"/>
        </w:tabs>
        <w:spacing w:lineRule="auto" w:line="276" w:before="90" w:after="0"/>
        <w:rPr>
          <w:sz w:val="24"/>
          <w:lang w:val="pl-PL"/>
        </w:rPr>
      </w:pPr>
      <w:r>
        <w:rPr>
          <w:sz w:val="24"/>
          <w:lang w:val="pl-PL"/>
        </w:rPr>
        <w:t xml:space="preserve"> </w:t>
      </w:r>
      <w:r>
        <w:rPr>
          <w:sz w:val="24"/>
          <w:lang w:val="pl-PL"/>
        </w:rPr>
        <w:t>Postępowanie jest prowadzone w języku</w:t>
      </w:r>
      <w:r>
        <w:rPr>
          <w:spacing w:val="-4"/>
          <w:sz w:val="24"/>
          <w:lang w:val="pl-PL"/>
        </w:rPr>
        <w:t xml:space="preserve"> </w:t>
      </w:r>
      <w:r>
        <w:rPr>
          <w:sz w:val="24"/>
          <w:lang w:val="pl-PL"/>
        </w:rPr>
        <w:t>polskim.</w:t>
      </w:r>
    </w:p>
    <w:p>
      <w:pPr>
        <w:pStyle w:val="ListParagraph"/>
        <w:tabs>
          <w:tab w:val="clear" w:pos="720"/>
          <w:tab w:val="left" w:pos="844" w:leader="none"/>
        </w:tabs>
        <w:spacing w:lineRule="auto" w:line="276" w:before="40" w:after="0"/>
        <w:ind w:left="136" w:right="125"/>
        <w:rPr>
          <w:sz w:val="24"/>
          <w:lang w:val="pl-PL"/>
        </w:rPr>
      </w:pPr>
      <w:r>
        <w:rPr>
          <w:sz w:val="24"/>
          <w:lang w:val="pl-PL"/>
        </w:rPr>
        <w:t>15.2 Komunikacja między zamawiającym a wykonawcami odbywa się za pośrednictwem operatora pocztowego w rozumieniu ustawy z dnia 23 listopada 2012 r. - Prawo pocztowe (Dz. U. z 2019 r. poz. 1051, 1495), osobiście, za pośrednictwem posłańca, faksu lub przy użyciu środków komunikacji elektronicznej w rozumieniu ustawy z dnia 18 lipca 2002 r. o świadczeniu usług drogą elektroniczną (Dz. U. z 2019 r. poz. 123 z późn. zm.). Jeżeli zamawiający lub wykonawca przekazują oświadczenia, wnioski, zawiadomienia oraz informacje za pośrednictwem faksu lub przy użyciu środków komunikacji elektronicznej w rozumieniu ustawy z dnia 18 lipca 2002 r. o świadczeniu usług drogą elektroniczną, każda ze stron na żądanie drugiej strony niezwłocznie potwierdza fakt ich</w:t>
      </w:r>
      <w:r>
        <w:rPr>
          <w:spacing w:val="-12"/>
          <w:sz w:val="24"/>
          <w:lang w:val="pl-PL"/>
        </w:rPr>
        <w:t xml:space="preserve"> </w:t>
      </w:r>
      <w:r>
        <w:rPr>
          <w:sz w:val="24"/>
          <w:lang w:val="pl-PL"/>
        </w:rPr>
        <w:t>otrzymania.</w:t>
      </w:r>
    </w:p>
    <w:p>
      <w:pPr>
        <w:pStyle w:val="ListParagraph"/>
        <w:tabs>
          <w:tab w:val="clear" w:pos="720"/>
          <w:tab w:val="left" w:pos="844" w:leader="none"/>
        </w:tabs>
        <w:spacing w:lineRule="auto" w:line="276"/>
        <w:ind w:left="136" w:right="127"/>
        <w:rPr>
          <w:sz w:val="24"/>
          <w:lang w:val="pl-PL"/>
        </w:rPr>
      </w:pPr>
      <w:r>
        <w:rPr>
          <w:sz w:val="24"/>
          <w:lang w:val="pl-PL"/>
        </w:rPr>
        <w:t>15.3 W przypadku braku potwierdzenia otrzymania korespondencji przez wykonawcę, zamawiający domniema, że korespondencja wysłana przez zamawiającego na numer faksu lub adres email, podany przez wykonawcę, została mu doręczona w sposób umożliwiający zapoznanie się z jej</w:t>
      </w:r>
      <w:r>
        <w:rPr>
          <w:spacing w:val="-2"/>
          <w:sz w:val="24"/>
          <w:lang w:val="pl-PL"/>
        </w:rPr>
        <w:t xml:space="preserve"> </w:t>
      </w:r>
      <w:r>
        <w:rPr>
          <w:sz w:val="24"/>
          <w:lang w:val="pl-PL"/>
        </w:rPr>
        <w:t>treścią.</w:t>
      </w:r>
    </w:p>
    <w:p>
      <w:pPr>
        <w:pStyle w:val="ListParagraph"/>
        <w:tabs>
          <w:tab w:val="clear" w:pos="720"/>
          <w:tab w:val="left" w:pos="616" w:leader="none"/>
        </w:tabs>
        <w:spacing w:lineRule="auto" w:line="276"/>
        <w:ind w:left="136" w:right="126"/>
        <w:rPr>
          <w:color w:val="0000FF"/>
          <w:sz w:val="24"/>
          <w:szCs w:val="24"/>
          <w:lang w:val="pl-PL"/>
        </w:rPr>
      </w:pPr>
      <w:r>
        <mc:AlternateContent>
          <mc:Choice Requires="wps">
            <w:drawing>
              <wp:anchor behindDoc="1" distT="0" distB="0" distL="3810" distR="0" simplePos="0" locked="0" layoutInCell="0" allowOverlap="1" relativeHeight="21">
                <wp:simplePos x="0" y="0"/>
                <wp:positionH relativeFrom="page">
                  <wp:posOffset>1165860</wp:posOffset>
                </wp:positionH>
                <wp:positionV relativeFrom="paragraph">
                  <wp:posOffset>158750</wp:posOffset>
                </wp:positionV>
                <wp:extent cx="38100" cy="7620"/>
                <wp:effectExtent l="0" t="0" r="0" b="0"/>
                <wp:wrapNone/>
                <wp:docPr id="16" name="Rectangle 6"/>
                <a:graphic xmlns:a="http://schemas.openxmlformats.org/drawingml/2006/main">
                  <a:graphicData uri="http://schemas.microsoft.com/office/word/2010/wordprocessingShape">
                    <wps:wsp>
                      <wps:cNvSpPr/>
                      <wps:spPr>
                        <a:xfrm>
                          <a:off x="0" y="0"/>
                          <a:ext cx="38160" cy="7560"/>
                        </a:xfrm>
                        <a:prstGeom prst="rect">
                          <a:avLst/>
                        </a:prstGeom>
                        <a:solidFill>
                          <a:srgbClr val="00b04f"/>
                        </a:solidFill>
                        <a:ln w="0">
                          <a:noFill/>
                        </a:ln>
                      </wps:spPr>
                      <wps:style>
                        <a:lnRef idx="0"/>
                        <a:fillRef idx="0"/>
                        <a:effectRef idx="0"/>
                        <a:fontRef idx="minor"/>
                      </wps:style>
                      <wps:bodyPr/>
                    </wps:wsp>
                  </a:graphicData>
                </a:graphic>
              </wp:anchor>
            </w:drawing>
          </mc:Choice>
          <mc:Fallback>
            <w:pict>
              <v:rect id="shape_0" ID="Rectangle 6" path="m0,0l-2147483645,0l-2147483645,-2147483646l0,-2147483646xe" fillcolor="#00b04f" stroked="f" o:allowincell="f" style="position:absolute;margin-left:91.8pt;margin-top:12.5pt;width:2.95pt;height:0.55pt;mso-wrap-style:none;v-text-anchor:middle;mso-position-horizontal-relative:page">
                <v:fill o:detectmouseclick="t" type="solid" color2="#ff4fb0"/>
                <v:stroke color="#3465a4" joinstyle="round" endcap="flat"/>
                <w10:wrap type="none"/>
              </v:rect>
            </w:pict>
          </mc:Fallback>
        </mc:AlternateContent>
      </w:r>
      <w:r>
        <w:rPr>
          <w:sz w:val="24"/>
          <w:szCs w:val="24"/>
          <w:lang w:val="pl-PL"/>
        </w:rPr>
        <w:t xml:space="preserve">15.4 Osobą uprawnioną do porozumiewania się z Wykonawcami jest Dyrektor Ośrodka Pomocy Społecznej w Pobiedziskach: Pani Iwona Matysiak, e-mail: </w:t>
      </w:r>
      <w:hyperlink r:id="rId7">
        <w:r>
          <w:rPr>
            <w:rStyle w:val="Hyperlink"/>
            <w:sz w:val="24"/>
            <w:szCs w:val="24"/>
            <w:lang w:val="pl-PL"/>
          </w:rPr>
          <w:t>i.matysiak@pobiedziska.pl</w:t>
        </w:r>
      </w:hyperlink>
      <w:r>
        <w:rPr>
          <w:sz w:val="24"/>
          <w:szCs w:val="24"/>
          <w:lang w:val="pl-PL"/>
        </w:rPr>
        <w:t>.</w:t>
      </w:r>
    </w:p>
    <w:p>
      <w:pPr>
        <w:pStyle w:val="BodyText"/>
        <w:spacing w:lineRule="auto" w:line="276" w:before="4" w:after="0"/>
        <w:rPr>
          <w:sz w:val="29"/>
          <w:lang w:val="pl-PL"/>
        </w:rPr>
      </w:pPr>
      <w:r>
        <w:rPr>
          <w:sz w:val="29"/>
          <w:lang w:val="pl-PL"/>
        </w:rPr>
      </w:r>
    </w:p>
    <w:p>
      <w:pPr>
        <w:pStyle w:val="BodyText"/>
        <w:spacing w:lineRule="auto" w:line="276"/>
        <w:ind w:left="138" w:right="132"/>
        <w:jc w:val="center"/>
        <w:rPr>
          <w:lang w:val="pl-PL"/>
        </w:rPr>
      </w:pPr>
      <w:r>
        <w:rPr>
          <w:lang w:val="pl-PL"/>
        </w:rPr>
        <w:t>Rozdział 16</w:t>
      </w:r>
    </w:p>
    <w:p>
      <w:pPr>
        <w:pStyle w:val="Heading1"/>
        <w:spacing w:lineRule="auto" w:line="276" w:before="46" w:after="0"/>
        <w:ind w:left="138" w:right="130"/>
        <w:rPr>
          <w:lang w:val="pl-PL"/>
        </w:rPr>
      </w:pPr>
      <w:r>
        <mc:AlternateContent>
          <mc:Choice Requires="wps">
            <w:drawing>
              <wp:anchor behindDoc="0" distT="4445" distB="6985" distL="10795" distR="4445" simplePos="0" locked="0" layoutInCell="0" allowOverlap="1" relativeHeight="35">
                <wp:simplePos x="0" y="0"/>
                <wp:positionH relativeFrom="page">
                  <wp:posOffset>890270</wp:posOffset>
                </wp:positionH>
                <wp:positionV relativeFrom="paragraph">
                  <wp:posOffset>233045</wp:posOffset>
                </wp:positionV>
                <wp:extent cx="5769610" cy="635"/>
                <wp:effectExtent l="3175" t="3810" r="3175" b="3175"/>
                <wp:wrapTopAndBottom/>
                <wp:docPr id="17" name="Line 4"/>
                <a:graphic xmlns:a="http://schemas.openxmlformats.org/drawingml/2006/main">
                  <a:graphicData uri="http://schemas.microsoft.com/office/word/2010/wordprocessingShape">
                    <wps:wsp>
                      <wps:cNvSpPr/>
                      <wps:spPr>
                        <a:xfrm>
                          <a:off x="0" y="0"/>
                          <a:ext cx="5769720" cy="72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70.1pt,18.35pt" to="524.35pt,18.35pt" ID="Line 4" stroked="t" o:allowincell="f" style="position:absolute;mso-position-horizontal-relative:page">
                <v:stroke color="black" weight="6480" joinstyle="round" endcap="flat"/>
                <v:fill o:detectmouseclick="t" on="false"/>
                <w10:wrap type="topAndBottom"/>
              </v:line>
            </w:pict>
          </mc:Fallback>
        </mc:AlternateContent>
      </w:r>
      <w:r>
        <w:rPr>
          <w:lang w:val="pl-PL"/>
        </w:rPr>
        <w:t>OCHRONA DANYCH OSOBOWYCH</w:t>
      </w:r>
    </w:p>
    <w:p>
      <w:pPr>
        <w:pStyle w:val="BodyText"/>
        <w:spacing w:lineRule="auto" w:line="276" w:before="10" w:after="0"/>
        <w:rPr>
          <w:b/>
          <w:sz w:val="16"/>
          <w:lang w:val="pl-PL"/>
        </w:rPr>
      </w:pPr>
      <w:r>
        <w:rPr>
          <w:b/>
          <w:sz w:val="16"/>
          <w:lang w:val="pl-PL"/>
        </w:rPr>
      </w:r>
    </w:p>
    <w:p>
      <w:pPr>
        <w:pStyle w:val="BodyText"/>
        <w:spacing w:lineRule="auto" w:line="276" w:before="90" w:after="0"/>
        <w:ind w:left="136" w:right="130"/>
        <w:jc w:val="both"/>
        <w:rPr>
          <w:b/>
          <w:lang w:val="pl-PL"/>
        </w:rPr>
      </w:pPr>
      <w:r>
        <w:rPr>
          <w:lang w:val="pl-PL"/>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w:t>
      </w:r>
      <w:r>
        <w:rPr>
          <w:i/>
          <w:lang w:val="pl-PL"/>
        </w:rPr>
        <w:t xml:space="preserve">„RODO”, </w:t>
      </w:r>
      <w:r>
        <w:rPr>
          <w:b/>
          <w:u w:val="thick"/>
          <w:lang w:val="pl-PL"/>
        </w:rPr>
        <w:t>Zamawiający informuje,</w:t>
      </w:r>
      <w:r>
        <w:rPr>
          <w:b/>
          <w:spacing w:val="1"/>
          <w:u w:val="thick"/>
          <w:lang w:val="pl-PL"/>
        </w:rPr>
        <w:t xml:space="preserve"> </w:t>
      </w:r>
      <w:r>
        <w:rPr>
          <w:b/>
          <w:u w:val="thick"/>
          <w:lang w:val="pl-PL"/>
        </w:rPr>
        <w:t>że:</w:t>
      </w:r>
    </w:p>
    <w:p>
      <w:pPr>
        <w:pStyle w:val="ListParagraph"/>
        <w:numPr>
          <w:ilvl w:val="0"/>
          <w:numId w:val="1"/>
        </w:numPr>
        <w:tabs>
          <w:tab w:val="clear" w:pos="720"/>
          <w:tab w:val="left" w:pos="564" w:leader="none"/>
        </w:tabs>
        <w:spacing w:lineRule="auto" w:line="276"/>
        <w:ind w:hanging="427" w:left="563" w:right="125"/>
        <w:rPr>
          <w:sz w:val="24"/>
          <w:lang w:val="pl-PL"/>
        </w:rPr>
      </w:pPr>
      <w:r>
        <w:rPr>
          <w:sz w:val="24"/>
          <w:lang w:val="pl-PL"/>
        </w:rPr>
        <w:t>Jest administratorem danych osobowych Wykonawcy oraz osób, których dane Wykonawca przekazał w niniejszym postępowaniu</w:t>
      </w:r>
      <w:r>
        <w:rPr>
          <w:i/>
          <w:sz w:val="24"/>
          <w:lang w:val="pl-PL"/>
        </w:rPr>
        <w:t xml:space="preserve">; </w:t>
      </w:r>
      <w:r>
        <w:rPr>
          <w:sz w:val="24"/>
          <w:lang w:val="pl-PL"/>
        </w:rPr>
        <w:t>dane osobowe Wykonawcy przetwarzane  będą  na  podstawie  art.  6  ust.  1  lit.  c  RODO  w  celu  związanym        z postępowaniem o udzielenie zamówienia publicznego;</w:t>
      </w:r>
    </w:p>
    <w:p>
      <w:pPr>
        <w:pStyle w:val="ListParagraph"/>
        <w:numPr>
          <w:ilvl w:val="0"/>
          <w:numId w:val="1"/>
        </w:numPr>
        <w:tabs>
          <w:tab w:val="clear" w:pos="720"/>
          <w:tab w:val="left" w:pos="564" w:leader="none"/>
        </w:tabs>
        <w:spacing w:lineRule="auto" w:line="276"/>
        <w:ind w:hanging="427" w:left="563" w:right="130"/>
        <w:rPr>
          <w:sz w:val="24"/>
          <w:lang w:val="pl-PL"/>
        </w:rPr>
      </w:pPr>
      <w:r>
        <w:rPr>
          <w:sz w:val="24"/>
          <w:lang w:val="pl-PL"/>
        </w:rPr>
        <w:t>dane osobowe Wykonawcy będą przechowywane, zgodnie z art. 97 ust. 1 ustawy Pzp, przez okres 4 lat od dnia zakończenia postępowania o udzielenie zamówienia, a jeżeli czas trwania umowy przekracza 4 lata, okres przechowywania obejmuje cały czas trwania</w:t>
      </w:r>
      <w:r>
        <w:rPr>
          <w:spacing w:val="-2"/>
          <w:sz w:val="24"/>
          <w:lang w:val="pl-PL"/>
        </w:rPr>
        <w:t xml:space="preserve"> </w:t>
      </w:r>
      <w:r>
        <w:rPr>
          <w:sz w:val="24"/>
          <w:lang w:val="pl-PL"/>
        </w:rPr>
        <w:t>umowy;</w:t>
      </w:r>
    </w:p>
    <w:p>
      <w:pPr>
        <w:pStyle w:val="ListParagraph"/>
        <w:numPr>
          <w:ilvl w:val="0"/>
          <w:numId w:val="1"/>
        </w:numPr>
        <w:tabs>
          <w:tab w:val="clear" w:pos="720"/>
          <w:tab w:val="left" w:pos="564" w:leader="none"/>
        </w:tabs>
        <w:spacing w:lineRule="auto" w:line="276"/>
        <w:ind w:hanging="427" w:left="563" w:right="129"/>
        <w:rPr>
          <w:sz w:val="24"/>
          <w:lang w:val="pl-PL"/>
        </w:rPr>
      </w:pPr>
      <w:r>
        <w:rPr>
          <w:sz w:val="24"/>
          <w:lang w:val="pl-PL"/>
        </w:rPr>
        <w:t>obowiązek podania przez Wykonawcę danych osobowych bezpośrednio go dotyczących jest wymogiem ustawowym określonym w przepisach ustawy Pzp, związanym z udziałem w postępowaniu o udzielenie zamówienia publicznego; konsekwencje niepodania określonych danych wynikają z ustawy</w:t>
      </w:r>
      <w:r>
        <w:rPr>
          <w:spacing w:val="-3"/>
          <w:sz w:val="24"/>
          <w:lang w:val="pl-PL"/>
        </w:rPr>
        <w:t xml:space="preserve"> </w:t>
      </w:r>
      <w:r>
        <w:rPr>
          <w:sz w:val="24"/>
          <w:lang w:val="pl-PL"/>
        </w:rPr>
        <w:t>Pzp;</w:t>
      </w:r>
    </w:p>
    <w:p>
      <w:pPr>
        <w:pStyle w:val="ListParagraph"/>
        <w:numPr>
          <w:ilvl w:val="0"/>
          <w:numId w:val="1"/>
        </w:numPr>
        <w:tabs>
          <w:tab w:val="clear" w:pos="720"/>
          <w:tab w:val="left" w:pos="564" w:leader="none"/>
        </w:tabs>
        <w:spacing w:lineRule="auto" w:line="276"/>
        <w:ind w:hanging="427" w:left="563" w:right="129"/>
        <w:rPr>
          <w:sz w:val="24"/>
          <w:lang w:val="pl-PL"/>
        </w:rPr>
      </w:pPr>
      <w:r>
        <w:rPr>
          <w:sz w:val="24"/>
          <w:lang w:val="pl-PL"/>
        </w:rPr>
        <w:t>w odniesieniu  do  danych  osobowych  Wykonawcy  decyzje  nie  będą  podejmowane  w sposób zautomatyzowany, stosowanie do art. 22</w:t>
      </w:r>
      <w:r>
        <w:rPr>
          <w:spacing w:val="-4"/>
          <w:sz w:val="24"/>
          <w:lang w:val="pl-PL"/>
        </w:rPr>
        <w:t xml:space="preserve"> </w:t>
      </w:r>
      <w:r>
        <w:rPr>
          <w:sz w:val="24"/>
          <w:lang w:val="pl-PL"/>
        </w:rPr>
        <w:t>RODO;</w:t>
      </w:r>
    </w:p>
    <w:p>
      <w:pPr>
        <w:pStyle w:val="ListParagraph"/>
        <w:numPr>
          <w:ilvl w:val="0"/>
          <w:numId w:val="1"/>
        </w:numPr>
        <w:tabs>
          <w:tab w:val="clear" w:pos="720"/>
          <w:tab w:val="left" w:pos="563" w:leader="none"/>
          <w:tab w:val="left" w:pos="564" w:leader="none"/>
        </w:tabs>
        <w:spacing w:lineRule="auto" w:line="276"/>
        <w:ind w:hanging="427" w:left="563"/>
        <w:rPr>
          <w:sz w:val="24"/>
          <w:lang w:val="pl-PL"/>
        </w:rPr>
      </w:pPr>
      <w:r>
        <w:rPr>
          <w:sz w:val="24"/>
          <w:lang w:val="pl-PL"/>
        </w:rPr>
        <w:t>Wykonawca</w:t>
      </w:r>
      <w:r>
        <w:rPr>
          <w:spacing w:val="-2"/>
          <w:sz w:val="24"/>
          <w:lang w:val="pl-PL"/>
        </w:rPr>
        <w:t xml:space="preserve"> </w:t>
      </w:r>
      <w:r>
        <w:rPr>
          <w:sz w:val="24"/>
          <w:lang w:val="pl-PL"/>
        </w:rPr>
        <w:t>posiada:</w:t>
      </w:r>
    </w:p>
    <w:p>
      <w:pPr>
        <w:pStyle w:val="ListParagraph"/>
        <w:numPr>
          <w:ilvl w:val="1"/>
          <w:numId w:val="1"/>
        </w:numPr>
        <w:tabs>
          <w:tab w:val="clear" w:pos="720"/>
          <w:tab w:val="left" w:pos="845" w:leader="none"/>
        </w:tabs>
        <w:spacing w:lineRule="auto" w:line="276" w:before="39" w:after="0"/>
        <w:ind w:hanging="281" w:left="844" w:right="132"/>
        <w:jc w:val="left"/>
        <w:rPr>
          <w:sz w:val="24"/>
          <w:lang w:val="pl-PL"/>
        </w:rPr>
      </w:pPr>
      <w:r>
        <w:rPr>
          <w:sz w:val="24"/>
          <w:lang w:val="pl-PL"/>
        </w:rPr>
        <w:t>na podstawie art. 15 RODO prawo dostępu do danych osobowych dotyczących Wykonawcy;</w:t>
      </w:r>
    </w:p>
    <w:p>
      <w:pPr>
        <w:pStyle w:val="ListParagraph"/>
        <w:numPr>
          <w:ilvl w:val="1"/>
          <w:numId w:val="1"/>
        </w:numPr>
        <w:tabs>
          <w:tab w:val="clear" w:pos="720"/>
          <w:tab w:val="left" w:pos="844" w:leader="none"/>
        </w:tabs>
        <w:spacing w:lineRule="auto" w:line="276" w:before="108" w:after="0"/>
        <w:ind w:hanging="281" w:left="844" w:right="130"/>
        <w:rPr>
          <w:sz w:val="24"/>
          <w:lang w:val="pl-PL"/>
        </w:rPr>
      </w:pPr>
      <w:r>
        <w:rPr>
          <w:sz w:val="24"/>
          <w:lang w:val="pl-PL"/>
        </w:rPr>
        <w:t>na podstawie art. 16 RODO prawo do sprostowania danych osobowych, o ile ich zmiana nie skutkuje zmianą wyniku postępowania o udzielenie zamówienia publicznego ani zmianą postanowień umowy w zakresie niezgodnym z ustawą Pzp oraz nie narusza integralności protokołu oraz jego</w:t>
      </w:r>
      <w:r>
        <w:rPr>
          <w:spacing w:val="-1"/>
          <w:sz w:val="24"/>
          <w:lang w:val="pl-PL"/>
        </w:rPr>
        <w:t xml:space="preserve"> </w:t>
      </w:r>
      <w:r>
        <w:rPr>
          <w:sz w:val="24"/>
          <w:lang w:val="pl-PL"/>
        </w:rPr>
        <w:t>załączników;</w:t>
      </w:r>
    </w:p>
    <w:p>
      <w:pPr>
        <w:pStyle w:val="ListParagraph"/>
        <w:numPr>
          <w:ilvl w:val="1"/>
          <w:numId w:val="1"/>
        </w:numPr>
        <w:tabs>
          <w:tab w:val="clear" w:pos="720"/>
          <w:tab w:val="left" w:pos="844" w:leader="none"/>
        </w:tabs>
        <w:spacing w:lineRule="auto" w:line="276"/>
        <w:ind w:hanging="281" w:left="844" w:right="132"/>
        <w:rPr>
          <w:sz w:val="24"/>
          <w:lang w:val="pl-PL"/>
        </w:rPr>
      </w:pPr>
      <w:r>
        <w:rPr>
          <w:sz w:val="24"/>
          <w:lang w:val="pl-PL"/>
        </w:rPr>
        <w:t>na podstawie art. 18 RODO prawo żądania od administratora ograniczenia przetwarzania danych osobowych z zastrzeżeniem przypadków, o których mowa w art. 18 ust. 2</w:t>
      </w:r>
      <w:r>
        <w:rPr>
          <w:spacing w:val="-1"/>
          <w:sz w:val="24"/>
          <w:lang w:val="pl-PL"/>
        </w:rPr>
        <w:t xml:space="preserve"> </w:t>
      </w:r>
      <w:r>
        <w:rPr>
          <w:sz w:val="24"/>
          <w:lang w:val="pl-PL"/>
        </w:rPr>
        <w:t>RODO;</w:t>
      </w:r>
    </w:p>
    <w:p>
      <w:pPr>
        <w:pStyle w:val="ListParagraph"/>
        <w:numPr>
          <w:ilvl w:val="1"/>
          <w:numId w:val="1"/>
        </w:numPr>
        <w:tabs>
          <w:tab w:val="clear" w:pos="720"/>
          <w:tab w:val="left" w:pos="844" w:leader="none"/>
        </w:tabs>
        <w:spacing w:lineRule="auto" w:line="276" w:before="1" w:after="0"/>
        <w:ind w:hanging="280" w:left="843" w:right="127"/>
        <w:rPr>
          <w:sz w:val="24"/>
          <w:lang w:val="pl-PL"/>
        </w:rPr>
      </w:pPr>
      <w:r>
        <w:rPr>
          <w:sz w:val="24"/>
          <w:lang w:val="pl-PL"/>
        </w:rPr>
        <w:t>prawo do wniesienia skargi do Prezesa Urzędu Ochrony Danych Osobowych, gdy Wykonawca uzna, że przetwarzanie jego danych osobowych dotyczących narusza przepisy</w:t>
      </w:r>
      <w:r>
        <w:rPr>
          <w:spacing w:val="-6"/>
          <w:sz w:val="24"/>
          <w:lang w:val="pl-PL"/>
        </w:rPr>
        <w:t xml:space="preserve"> </w:t>
      </w:r>
      <w:r>
        <w:rPr>
          <w:sz w:val="24"/>
          <w:lang w:val="pl-PL"/>
        </w:rPr>
        <w:t>RODO;</w:t>
      </w:r>
    </w:p>
    <w:p>
      <w:pPr>
        <w:pStyle w:val="ListParagraph"/>
        <w:numPr>
          <w:ilvl w:val="0"/>
          <w:numId w:val="1"/>
        </w:numPr>
        <w:tabs>
          <w:tab w:val="clear" w:pos="720"/>
          <w:tab w:val="left" w:pos="563" w:leader="none"/>
          <w:tab w:val="left" w:pos="564" w:leader="none"/>
        </w:tabs>
        <w:spacing w:lineRule="auto" w:line="276" w:before="1" w:after="0"/>
        <w:ind w:hanging="427" w:left="563"/>
        <w:rPr>
          <w:sz w:val="24"/>
          <w:lang w:val="pl-PL"/>
        </w:rPr>
      </w:pPr>
      <w:r>
        <w:rPr>
          <w:sz w:val="24"/>
          <w:lang w:val="pl-PL"/>
        </w:rPr>
        <w:t>Wykonawcy nie</w:t>
      </w:r>
      <w:r>
        <w:rPr>
          <w:spacing w:val="-7"/>
          <w:sz w:val="24"/>
          <w:lang w:val="pl-PL"/>
        </w:rPr>
        <w:t xml:space="preserve"> </w:t>
      </w:r>
      <w:r>
        <w:rPr>
          <w:sz w:val="24"/>
          <w:lang w:val="pl-PL"/>
        </w:rPr>
        <w:t>przysługuje:</w:t>
      </w:r>
    </w:p>
    <w:p>
      <w:pPr>
        <w:pStyle w:val="ListParagraph"/>
        <w:numPr>
          <w:ilvl w:val="1"/>
          <w:numId w:val="1"/>
        </w:numPr>
        <w:tabs>
          <w:tab w:val="clear" w:pos="720"/>
          <w:tab w:val="left" w:pos="844" w:leader="none"/>
        </w:tabs>
        <w:spacing w:lineRule="auto" w:line="276" w:before="40" w:after="0"/>
        <w:ind w:hanging="281" w:left="844" w:right="132"/>
        <w:rPr>
          <w:sz w:val="24"/>
          <w:lang w:val="pl-PL"/>
        </w:rPr>
      </w:pPr>
      <w:r>
        <w:rPr>
          <w:sz w:val="24"/>
          <w:lang w:val="pl-PL"/>
        </w:rPr>
        <w:t>w związku z art. 17 ust. 3 lit. b, d lub e RODO prawo do usunięcia danych osobowych;</w:t>
      </w:r>
    </w:p>
    <w:p>
      <w:pPr>
        <w:pStyle w:val="ListParagraph"/>
        <w:numPr>
          <w:ilvl w:val="1"/>
          <w:numId w:val="1"/>
        </w:numPr>
        <w:tabs>
          <w:tab w:val="clear" w:pos="720"/>
          <w:tab w:val="left" w:pos="844" w:leader="none"/>
        </w:tabs>
        <w:spacing w:lineRule="auto" w:line="276" w:before="2" w:after="0"/>
        <w:jc w:val="left"/>
        <w:rPr>
          <w:sz w:val="24"/>
          <w:lang w:val="pl-PL"/>
        </w:rPr>
      </w:pPr>
      <w:r>
        <w:rPr>
          <w:sz w:val="24"/>
          <w:lang w:val="pl-PL"/>
        </w:rPr>
        <w:t>prawo do przenoszenia danych osobowych, o którym mowa w art. 20</w:t>
      </w:r>
      <w:r>
        <w:rPr>
          <w:spacing w:val="-5"/>
          <w:sz w:val="24"/>
          <w:lang w:val="pl-PL"/>
        </w:rPr>
        <w:t xml:space="preserve"> </w:t>
      </w:r>
      <w:r>
        <w:rPr>
          <w:sz w:val="24"/>
          <w:lang w:val="pl-PL"/>
        </w:rPr>
        <w:t>RODO;</w:t>
      </w:r>
    </w:p>
    <w:p>
      <w:pPr>
        <w:pStyle w:val="Heading1"/>
        <w:numPr>
          <w:ilvl w:val="1"/>
          <w:numId w:val="1"/>
        </w:numPr>
        <w:tabs>
          <w:tab w:val="clear" w:pos="720"/>
          <w:tab w:val="left" w:pos="844" w:leader="none"/>
        </w:tabs>
        <w:spacing w:lineRule="auto" w:line="276" w:before="45" w:after="0"/>
        <w:ind w:hanging="281" w:left="844" w:right="128"/>
        <w:jc w:val="both"/>
        <w:rPr>
          <w:b w:val="false"/>
          <w:lang w:val="pl-PL"/>
        </w:rPr>
      </w:pPr>
      <w:r>
        <w:rPr>
          <w:lang w:val="pl-PL"/>
        </w:rPr>
        <w:t>na podstawie art. 21 RODO prawo sprzeciwu, wobec przetwarzania danych osobowych, gdyż podstawą prawną przetwarzania danych osobowych Wykonawcy jest art. 6 ust. 1 lit. c</w:t>
      </w:r>
      <w:r>
        <w:rPr>
          <w:spacing w:val="-1"/>
          <w:lang w:val="pl-PL"/>
        </w:rPr>
        <w:t xml:space="preserve"> </w:t>
      </w:r>
      <w:r>
        <w:rPr>
          <w:lang w:val="pl-PL"/>
        </w:rPr>
        <w:t>RODO</w:t>
      </w:r>
      <w:r>
        <w:rPr>
          <w:b w:val="false"/>
          <w:lang w:val="pl-PL"/>
        </w:rPr>
        <w:t>.</w:t>
      </w:r>
    </w:p>
    <w:p>
      <w:pPr>
        <w:pStyle w:val="BodyText"/>
        <w:spacing w:lineRule="auto" w:line="276" w:before="11" w:after="0"/>
        <w:rPr>
          <w:sz w:val="27"/>
          <w:lang w:val="pl-PL"/>
        </w:rPr>
      </w:pPr>
      <w:r>
        <w:rPr>
          <w:sz w:val="27"/>
          <w:lang w:val="pl-PL"/>
        </w:rPr>
      </w:r>
    </w:p>
    <w:p>
      <w:pPr>
        <w:pStyle w:val="BodyText"/>
        <w:spacing w:lineRule="auto" w:line="276"/>
        <w:ind w:left="138" w:right="132"/>
        <w:jc w:val="center"/>
        <w:rPr>
          <w:lang w:val="pl-PL"/>
        </w:rPr>
      </w:pPr>
      <w:r>
        <w:rPr>
          <w:lang w:val="pl-PL"/>
        </w:rPr>
        <w:t>Rozdział 17</w:t>
      </w:r>
    </w:p>
    <w:p>
      <w:pPr>
        <w:pStyle w:val="Heading1"/>
        <w:spacing w:lineRule="auto" w:line="276" w:before="46" w:after="0"/>
        <w:ind w:left="136" w:right="133"/>
        <w:rPr>
          <w:lang w:val="pl-PL"/>
        </w:rPr>
      </w:pPr>
      <w:r>
        <mc:AlternateContent>
          <mc:Choice Requires="wps">
            <w:drawing>
              <wp:anchor behindDoc="0" distT="9525" distB="1905" distL="10795" distR="5715" simplePos="0" locked="0" layoutInCell="0" allowOverlap="1" relativeHeight="36">
                <wp:simplePos x="0" y="0"/>
                <wp:positionH relativeFrom="page">
                  <wp:posOffset>880745</wp:posOffset>
                </wp:positionH>
                <wp:positionV relativeFrom="paragraph">
                  <wp:posOffset>235585</wp:posOffset>
                </wp:positionV>
                <wp:extent cx="5788025" cy="0"/>
                <wp:effectExtent l="3175" t="3810" r="3175" b="3810"/>
                <wp:wrapTopAndBottom/>
                <wp:docPr id="18" name="Line 2"/>
                <a:graphic xmlns:a="http://schemas.openxmlformats.org/drawingml/2006/main">
                  <a:graphicData uri="http://schemas.microsoft.com/office/word/2010/wordprocessingShape">
                    <wps:wsp>
                      <wps:cNvSpPr/>
                      <wps:spPr>
                        <a:xfrm>
                          <a:off x="0" y="0"/>
                          <a:ext cx="578808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69.35pt,18.55pt" to="525.05pt,18.55pt" ID="Line 2" stroked="t" o:allowincell="f" style="position:absolute;mso-position-horizontal-relative:page">
                <v:stroke color="black" weight="6480" joinstyle="round" endcap="flat"/>
                <v:fill o:detectmouseclick="t" on="false"/>
                <w10:wrap type="topAndBottom"/>
              </v:line>
            </w:pict>
          </mc:Fallback>
        </mc:AlternateContent>
      </w:r>
      <w:r>
        <w:rPr>
          <w:lang w:val="pl-PL"/>
        </w:rPr>
        <w:t>ZAŁĄCZNIKI DO OGŁOSZENIA O ZAMÓWIENIU</w:t>
      </w:r>
    </w:p>
    <w:p>
      <w:pPr>
        <w:pStyle w:val="BodyText"/>
        <w:spacing w:lineRule="auto" w:line="276" w:before="8" w:after="0"/>
        <w:rPr>
          <w:b/>
          <w:sz w:val="16"/>
          <w:lang w:val="pl-PL"/>
        </w:rPr>
      </w:pPr>
      <w:r>
        <w:rPr>
          <w:b/>
          <w:sz w:val="16"/>
          <w:lang w:val="pl-PL"/>
        </w:rPr>
      </w:r>
    </w:p>
    <w:p>
      <w:pPr>
        <w:pStyle w:val="BodyText"/>
        <w:spacing w:lineRule="auto" w:line="276" w:before="90" w:after="0"/>
        <w:ind w:left="135"/>
        <w:rPr>
          <w:lang w:val="pl-PL"/>
        </w:rPr>
      </w:pPr>
      <w:r>
        <w:rPr>
          <w:u w:val="single"/>
          <w:lang w:val="pl-PL"/>
        </w:rPr>
        <w:t>Integralną częścią OGŁOSZENIA O ZAMÓWIENIU są załączniki:</w:t>
      </w:r>
    </w:p>
    <w:p>
      <w:pPr>
        <w:pStyle w:val="BodyText"/>
        <w:spacing w:lineRule="auto" w:line="276" w:before="3" w:after="0"/>
        <w:rPr>
          <w:sz w:val="23"/>
          <w:lang w:val="pl-PL"/>
        </w:rPr>
      </w:pPr>
      <w:r>
        <w:rPr>
          <w:sz w:val="23"/>
          <w:lang w:val="pl-PL"/>
        </w:rPr>
      </w:r>
    </w:p>
    <w:p>
      <w:pPr>
        <w:pStyle w:val="Normal"/>
        <w:tabs>
          <w:tab w:val="clear" w:pos="720"/>
          <w:tab w:val="left" w:pos="2967" w:leader="none"/>
        </w:tabs>
        <w:spacing w:lineRule="auto" w:line="276" w:before="90" w:after="0"/>
        <w:ind w:left="136"/>
        <w:rPr>
          <w:i/>
          <w:i/>
          <w:sz w:val="24"/>
          <w:lang w:val="pl-PL"/>
        </w:rPr>
      </w:pPr>
      <w:r>
        <w:rPr>
          <w:sz w:val="24"/>
          <w:lang w:val="pl-PL"/>
        </w:rPr>
        <w:t>Załącznik Nr</w:t>
      </w:r>
      <w:r>
        <w:rPr>
          <w:spacing w:val="-3"/>
          <w:sz w:val="24"/>
          <w:lang w:val="pl-PL"/>
        </w:rPr>
        <w:t xml:space="preserve"> </w:t>
      </w:r>
      <w:r>
        <w:rPr>
          <w:sz w:val="24"/>
          <w:lang w:val="pl-PL"/>
        </w:rPr>
        <w:t>1</w:t>
      </w:r>
      <w:r>
        <w:rPr>
          <w:spacing w:val="-1"/>
          <w:sz w:val="24"/>
          <w:lang w:val="pl-PL"/>
        </w:rPr>
        <w:t xml:space="preserve"> </w:t>
      </w:r>
      <w:r>
        <w:rPr>
          <w:sz w:val="24"/>
          <w:lang w:val="pl-PL"/>
        </w:rPr>
        <w:t>–</w:t>
        <w:tab/>
        <w:t>Wzór</w:t>
      </w:r>
      <w:r>
        <w:rPr>
          <w:spacing w:val="11"/>
          <w:sz w:val="24"/>
          <w:lang w:val="pl-PL"/>
        </w:rPr>
        <w:t xml:space="preserve"> </w:t>
      </w:r>
      <w:r>
        <w:rPr>
          <w:sz w:val="24"/>
          <w:lang w:val="pl-PL"/>
        </w:rPr>
        <w:t>Formularza</w:t>
      </w:r>
      <w:r>
        <w:rPr>
          <w:spacing w:val="11"/>
          <w:sz w:val="24"/>
          <w:lang w:val="pl-PL"/>
        </w:rPr>
        <w:t xml:space="preserve"> </w:t>
      </w:r>
      <w:r>
        <w:rPr>
          <w:sz w:val="24"/>
          <w:lang w:val="pl-PL"/>
        </w:rPr>
        <w:t>ofertowego</w:t>
      </w:r>
      <w:r>
        <w:rPr>
          <w:spacing w:val="12"/>
          <w:sz w:val="24"/>
          <w:lang w:val="pl-PL"/>
        </w:rPr>
        <w:t xml:space="preserve"> </w:t>
      </w:r>
      <w:r>
        <w:rPr>
          <w:sz w:val="24"/>
          <w:lang w:val="pl-PL"/>
        </w:rPr>
        <w:t>-</w:t>
      </w:r>
      <w:r>
        <w:rPr>
          <w:spacing w:val="12"/>
          <w:sz w:val="24"/>
          <w:lang w:val="pl-PL"/>
        </w:rPr>
        <w:t xml:space="preserve"> </w:t>
      </w:r>
      <w:r>
        <w:rPr>
          <w:i/>
          <w:sz w:val="24"/>
          <w:lang w:val="pl-PL"/>
        </w:rPr>
        <w:t>wymagane</w:t>
      </w:r>
      <w:r>
        <w:rPr>
          <w:i/>
          <w:spacing w:val="11"/>
          <w:sz w:val="24"/>
          <w:lang w:val="pl-PL"/>
        </w:rPr>
        <w:t xml:space="preserve"> </w:t>
      </w:r>
      <w:r>
        <w:rPr>
          <w:i/>
          <w:sz w:val="24"/>
          <w:lang w:val="pl-PL"/>
        </w:rPr>
        <w:t>złożenie</w:t>
      </w:r>
      <w:r>
        <w:rPr>
          <w:i/>
          <w:spacing w:val="11"/>
          <w:sz w:val="24"/>
          <w:lang w:val="pl-PL"/>
        </w:rPr>
        <w:t xml:space="preserve"> </w:t>
      </w:r>
      <w:r>
        <w:rPr>
          <w:i/>
          <w:sz w:val="24"/>
          <w:lang w:val="pl-PL"/>
        </w:rPr>
        <w:t>wraz</w:t>
      </w:r>
    </w:p>
    <w:p>
      <w:pPr>
        <w:pStyle w:val="Normal"/>
        <w:spacing w:lineRule="auto" w:line="276" w:before="43" w:after="0"/>
        <w:ind w:left="2967"/>
        <w:rPr>
          <w:i/>
          <w:i/>
          <w:sz w:val="24"/>
          <w:lang w:val="pl-PL"/>
        </w:rPr>
      </w:pPr>
      <w:r>
        <w:rPr>
          <w:i/>
          <w:sz w:val="24"/>
          <w:lang w:val="pl-PL"/>
        </w:rPr>
        <w:t>z ofertą,</w:t>
      </w:r>
    </w:p>
    <w:p>
      <w:pPr>
        <w:pStyle w:val="BodyText"/>
        <w:tabs>
          <w:tab w:val="clear" w:pos="720"/>
          <w:tab w:val="left" w:pos="2972" w:leader="none"/>
        </w:tabs>
        <w:spacing w:lineRule="auto" w:line="276" w:before="41" w:after="0"/>
        <w:ind w:left="135"/>
        <w:rPr>
          <w:lang w:val="pl-PL"/>
        </w:rPr>
      </w:pPr>
      <w:r>
        <w:rPr>
          <w:lang w:val="pl-PL"/>
        </w:rPr>
        <w:t>Załącznik Nr</w:t>
      </w:r>
      <w:r>
        <w:rPr>
          <w:spacing w:val="-3"/>
          <w:lang w:val="pl-PL"/>
        </w:rPr>
        <w:t xml:space="preserve"> </w:t>
      </w:r>
      <w:r>
        <w:rPr>
          <w:lang w:val="pl-PL"/>
        </w:rPr>
        <w:t>2</w:t>
      </w:r>
      <w:r>
        <w:rPr>
          <w:spacing w:val="-1"/>
          <w:lang w:val="pl-PL"/>
        </w:rPr>
        <w:t xml:space="preserve"> </w:t>
      </w:r>
      <w:r>
        <w:rPr>
          <w:lang w:val="pl-PL"/>
        </w:rPr>
        <w:t>–</w:t>
        <w:tab/>
        <w:t>Wzór oświadczenia o braku podstaw do</w:t>
      </w:r>
      <w:r>
        <w:rPr>
          <w:spacing w:val="-4"/>
          <w:lang w:val="pl-PL"/>
        </w:rPr>
        <w:t xml:space="preserve"> </w:t>
      </w:r>
      <w:r>
        <w:rPr>
          <w:lang w:val="pl-PL"/>
        </w:rPr>
        <w:t>wykluczenia</w:t>
      </w:r>
    </w:p>
    <w:p>
      <w:pPr>
        <w:pStyle w:val="Normal"/>
        <w:spacing w:lineRule="auto" w:line="276" w:before="41" w:after="0"/>
        <w:ind w:left="2972"/>
        <w:rPr>
          <w:i/>
          <w:i/>
          <w:sz w:val="24"/>
          <w:lang w:val="pl-PL"/>
        </w:rPr>
      </w:pPr>
      <w:r>
        <w:rPr>
          <w:sz w:val="24"/>
          <w:lang w:val="pl-PL"/>
        </w:rPr>
        <w:t xml:space="preserve">- </w:t>
      </w:r>
      <w:r>
        <w:rPr>
          <w:i/>
          <w:sz w:val="24"/>
          <w:lang w:val="pl-PL"/>
        </w:rPr>
        <w:t>wymagane złożenie wraz z ofertą,</w:t>
      </w:r>
    </w:p>
    <w:p>
      <w:pPr>
        <w:pStyle w:val="BodyText"/>
        <w:tabs>
          <w:tab w:val="clear" w:pos="720"/>
          <w:tab w:val="left" w:pos="2967" w:leader="none"/>
          <w:tab w:val="left" w:pos="3738" w:leader="none"/>
          <w:tab w:val="left" w:pos="5264" w:leader="none"/>
          <w:tab w:val="left" w:pos="5619" w:leader="none"/>
          <w:tab w:val="left" w:pos="6841" w:leader="none"/>
          <w:tab w:val="left" w:pos="8091" w:leader="none"/>
          <w:tab w:val="left" w:pos="9034" w:leader="none"/>
        </w:tabs>
        <w:spacing w:lineRule="auto" w:line="276" w:before="41" w:after="0"/>
        <w:ind w:left="135"/>
        <w:rPr>
          <w:i/>
          <w:i/>
          <w:lang w:val="pl-PL"/>
        </w:rPr>
      </w:pPr>
      <w:r>
        <w:rPr>
          <w:lang w:val="pl-PL"/>
        </w:rPr>
        <w:t>Załącznik Nr</w:t>
      </w:r>
      <w:r>
        <w:rPr>
          <w:spacing w:val="-3"/>
          <w:lang w:val="pl-PL"/>
        </w:rPr>
        <w:t xml:space="preserve"> </w:t>
      </w:r>
      <w:r>
        <w:rPr>
          <w:lang w:val="pl-PL"/>
        </w:rPr>
        <w:t>3</w:t>
      </w:r>
      <w:r>
        <w:rPr>
          <w:spacing w:val="-1"/>
          <w:lang w:val="pl-PL"/>
        </w:rPr>
        <w:t xml:space="preserve"> </w:t>
      </w:r>
      <w:r>
        <w:rPr>
          <w:lang w:val="pl-PL"/>
        </w:rPr>
        <w:t>–</w:t>
        <w:tab/>
        <w:t>Projekt umowy</w:t>
      </w:r>
      <w:r>
        <w:rPr>
          <w:i/>
          <w:lang w:val="pl-PL"/>
        </w:rPr>
        <w:t>,</w:t>
      </w:r>
    </w:p>
    <w:p>
      <w:pPr>
        <w:pStyle w:val="BodyText"/>
        <w:spacing w:lineRule="auto" w:line="276"/>
        <w:rPr>
          <w:sz w:val="26"/>
          <w:lang w:val="pl-PL"/>
        </w:rPr>
      </w:pPr>
      <w:r>
        <w:rPr>
          <w:sz w:val="26"/>
          <w:lang w:val="pl-PL"/>
        </w:rPr>
      </w:r>
    </w:p>
    <w:sectPr>
      <w:headerReference w:type="default" r:id="rId8"/>
      <w:type w:val="nextPage"/>
      <w:pgSz w:w="11906" w:h="16838"/>
      <w:pgMar w:left="1280" w:right="1280" w:gutter="0" w:header="708" w:top="1660" w:footer="0" w:bottom="128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Cambria">
    <w:charset w:val="ee"/>
    <w:family w:val="roman"/>
    <w:pitch w:val="variable"/>
  </w:font>
  <w:font w:name="Segoe UI">
    <w:charset w:val="ee"/>
    <w:family w:val="roman"/>
    <w:pitch w:val="variable"/>
  </w:font>
  <w:font w:name="Liberation Sans">
    <w:altName w:val="Arial"/>
    <w:charset w:val="ee"/>
    <w:family w:val="swiss"/>
    <w:pitch w:val="variable"/>
  </w:font>
  <w:font w:name="Symbol">
    <w:charset w:val="ee"/>
    <w:family w:val="roman"/>
    <w:pitch w:val="variable"/>
  </w:font>
  <w:font w:name="Trebuchet MS">
    <w:charset w:val="ee"/>
    <w:family w:val="roman"/>
    <w:pitch w:val="variable"/>
  </w:font>
  <w:font w:name="Times New Roman">
    <w:charset w:val="01"/>
    <w:family w:val="roman"/>
    <w:pitch w:val="variable"/>
  </w:font>
  <w:font w:name="Symbol">
    <w:charset w:val="02"/>
    <w:family w:val="auto"/>
    <w:pitch w:val="default"/>
  </w:font>
  <w:font w:name="Wingdings">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5758180" cy="590550"/>
          <wp:effectExtent l="0" t="0" r="0" b="0"/>
          <wp:docPr id="19" name="Obraz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az 1" descr=""/>
                  <pic:cNvPicPr>
                    <a:picLocks noChangeAspect="1" noChangeArrowheads="1"/>
                  </pic:cNvPicPr>
                </pic:nvPicPr>
                <pic:blipFill>
                  <a:blip r:embed="rId1"/>
                  <a:stretch>
                    <a:fillRect/>
                  </a:stretch>
                </pic:blipFill>
                <pic:spPr bwMode="auto">
                  <a:xfrm>
                    <a:off x="0" y="0"/>
                    <a:ext cx="5758180" cy="590550"/>
                  </a:xfrm>
                  <a:prstGeom prst="rect">
                    <a:avLst/>
                  </a:prstGeom>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563" w:hanging="428"/>
      </w:pPr>
      <w:rPr>
        <w:sz w:val="24"/>
        <w:szCs w:val="24"/>
        <w:w w:val="99"/>
        <w:rFonts w:ascii="Times New Roman" w:hAnsi="Times New Roman" w:eastAsia="Times New Roman" w:cs="Times New Roman"/>
      </w:rPr>
    </w:lvl>
    <w:lvl w:ilvl="1">
      <w:start w:val="0"/>
      <w:numFmt w:val="bullet"/>
      <w:lvlText w:val="−"/>
      <w:lvlJc w:val="left"/>
      <w:pPr>
        <w:tabs>
          <w:tab w:val="num" w:pos="0"/>
        </w:tabs>
        <w:ind w:left="844" w:hanging="281"/>
      </w:pPr>
      <w:rPr>
        <w:rFonts w:ascii="Times New Roman" w:hAnsi="Times New Roman" w:cs="Times New Roman" w:hint="default"/>
        <w:sz w:val="24"/>
        <w:szCs w:val="24"/>
        <w:w w:val="99"/>
      </w:rPr>
    </w:lvl>
    <w:lvl w:ilvl="2">
      <w:start w:val="0"/>
      <w:numFmt w:val="bullet"/>
      <w:lvlText w:val=""/>
      <w:lvlJc w:val="left"/>
      <w:pPr>
        <w:tabs>
          <w:tab w:val="num" w:pos="0"/>
        </w:tabs>
        <w:ind w:left="1784" w:hanging="281"/>
      </w:pPr>
      <w:rPr>
        <w:rFonts w:ascii="Symbol" w:hAnsi="Symbol" w:cs="Symbol" w:hint="default"/>
      </w:rPr>
    </w:lvl>
    <w:lvl w:ilvl="3">
      <w:start w:val="0"/>
      <w:numFmt w:val="bullet"/>
      <w:lvlText w:val=""/>
      <w:lvlJc w:val="left"/>
      <w:pPr>
        <w:tabs>
          <w:tab w:val="num" w:pos="0"/>
        </w:tabs>
        <w:ind w:left="2728" w:hanging="281"/>
      </w:pPr>
      <w:rPr>
        <w:rFonts w:ascii="Symbol" w:hAnsi="Symbol" w:cs="Symbol" w:hint="default"/>
      </w:rPr>
    </w:lvl>
    <w:lvl w:ilvl="4">
      <w:start w:val="0"/>
      <w:numFmt w:val="bullet"/>
      <w:lvlText w:val=""/>
      <w:lvlJc w:val="left"/>
      <w:pPr>
        <w:tabs>
          <w:tab w:val="num" w:pos="0"/>
        </w:tabs>
        <w:ind w:left="3673" w:hanging="281"/>
      </w:pPr>
      <w:rPr>
        <w:rFonts w:ascii="Symbol" w:hAnsi="Symbol" w:cs="Symbol" w:hint="default"/>
      </w:rPr>
    </w:lvl>
    <w:lvl w:ilvl="5">
      <w:start w:val="0"/>
      <w:numFmt w:val="bullet"/>
      <w:lvlText w:val=""/>
      <w:lvlJc w:val="left"/>
      <w:pPr>
        <w:tabs>
          <w:tab w:val="num" w:pos="0"/>
        </w:tabs>
        <w:ind w:left="4617" w:hanging="281"/>
      </w:pPr>
      <w:rPr>
        <w:rFonts w:ascii="Symbol" w:hAnsi="Symbol" w:cs="Symbol" w:hint="default"/>
      </w:rPr>
    </w:lvl>
    <w:lvl w:ilvl="6">
      <w:start w:val="0"/>
      <w:numFmt w:val="bullet"/>
      <w:lvlText w:val=""/>
      <w:lvlJc w:val="left"/>
      <w:pPr>
        <w:tabs>
          <w:tab w:val="num" w:pos="0"/>
        </w:tabs>
        <w:ind w:left="5562" w:hanging="281"/>
      </w:pPr>
      <w:rPr>
        <w:rFonts w:ascii="Symbol" w:hAnsi="Symbol" w:cs="Symbol" w:hint="default"/>
      </w:rPr>
    </w:lvl>
    <w:lvl w:ilvl="7">
      <w:start w:val="0"/>
      <w:numFmt w:val="bullet"/>
      <w:lvlText w:val=""/>
      <w:lvlJc w:val="left"/>
      <w:pPr>
        <w:tabs>
          <w:tab w:val="num" w:pos="0"/>
        </w:tabs>
        <w:ind w:left="6506" w:hanging="281"/>
      </w:pPr>
      <w:rPr>
        <w:rFonts w:ascii="Symbol" w:hAnsi="Symbol" w:cs="Symbol" w:hint="default"/>
      </w:rPr>
    </w:lvl>
    <w:lvl w:ilvl="8">
      <w:start w:val="0"/>
      <w:numFmt w:val="bullet"/>
      <w:lvlText w:val=""/>
      <w:lvlJc w:val="left"/>
      <w:pPr>
        <w:tabs>
          <w:tab w:val="num" w:pos="0"/>
        </w:tabs>
        <w:ind w:left="7451" w:hanging="281"/>
      </w:pPr>
      <w:rPr>
        <w:rFonts w:ascii="Symbol" w:hAnsi="Symbol" w:cs="Symbol" w:hint="default"/>
      </w:rPr>
    </w:lvl>
  </w:abstractNum>
  <w:abstractNum w:abstractNumId="2">
    <w:lvl w:ilvl="0">
      <w:start w:val="13"/>
      <w:numFmt w:val="decimal"/>
      <w:lvlText w:val="%1"/>
      <w:lvlJc w:val="left"/>
      <w:pPr>
        <w:tabs>
          <w:tab w:val="num" w:pos="0"/>
        </w:tabs>
        <w:ind w:left="855" w:hanging="720"/>
      </w:pPr>
      <w:rPr/>
    </w:lvl>
    <w:lvl w:ilvl="1">
      <w:start w:val="1"/>
      <w:numFmt w:val="decimal"/>
      <w:lvlText w:val="%1.%2."/>
      <w:lvlJc w:val="left"/>
      <w:pPr>
        <w:tabs>
          <w:tab w:val="num" w:pos="0"/>
        </w:tabs>
        <w:ind w:left="855" w:hanging="720"/>
      </w:pPr>
      <w:rPr>
        <w:sz w:val="24"/>
        <w:b/>
        <w:szCs w:val="24"/>
        <w:bCs/>
        <w:w w:val="99"/>
        <w:rFonts w:ascii="Times New Roman" w:hAnsi="Times New Roman" w:eastAsia="Times New Roman" w:cs="Times New Roman"/>
      </w:rPr>
    </w:lvl>
    <w:lvl w:ilvl="2">
      <w:start w:val="0"/>
      <w:numFmt w:val="bullet"/>
      <w:lvlText w:val=""/>
      <w:lvlJc w:val="left"/>
      <w:pPr>
        <w:tabs>
          <w:tab w:val="num" w:pos="0"/>
        </w:tabs>
        <w:ind w:left="2556" w:hanging="720"/>
      </w:pPr>
      <w:rPr>
        <w:rFonts w:ascii="Symbol" w:hAnsi="Symbol" w:cs="Symbol" w:hint="default"/>
      </w:rPr>
    </w:lvl>
    <w:lvl w:ilvl="3">
      <w:start w:val="0"/>
      <w:numFmt w:val="bullet"/>
      <w:lvlText w:val=""/>
      <w:lvlJc w:val="left"/>
      <w:pPr>
        <w:tabs>
          <w:tab w:val="num" w:pos="0"/>
        </w:tabs>
        <w:ind w:left="3404" w:hanging="720"/>
      </w:pPr>
      <w:rPr>
        <w:rFonts w:ascii="Symbol" w:hAnsi="Symbol" w:cs="Symbol" w:hint="default"/>
      </w:rPr>
    </w:lvl>
    <w:lvl w:ilvl="4">
      <w:start w:val="0"/>
      <w:numFmt w:val="bullet"/>
      <w:lvlText w:val=""/>
      <w:lvlJc w:val="left"/>
      <w:pPr>
        <w:tabs>
          <w:tab w:val="num" w:pos="0"/>
        </w:tabs>
        <w:ind w:left="4252" w:hanging="720"/>
      </w:pPr>
      <w:rPr>
        <w:rFonts w:ascii="Symbol" w:hAnsi="Symbol" w:cs="Symbol" w:hint="default"/>
      </w:rPr>
    </w:lvl>
    <w:lvl w:ilvl="5">
      <w:start w:val="0"/>
      <w:numFmt w:val="bullet"/>
      <w:lvlText w:val=""/>
      <w:lvlJc w:val="left"/>
      <w:pPr>
        <w:tabs>
          <w:tab w:val="num" w:pos="0"/>
        </w:tabs>
        <w:ind w:left="5100" w:hanging="720"/>
      </w:pPr>
      <w:rPr>
        <w:rFonts w:ascii="Symbol" w:hAnsi="Symbol" w:cs="Symbol" w:hint="default"/>
      </w:rPr>
    </w:lvl>
    <w:lvl w:ilvl="6">
      <w:start w:val="0"/>
      <w:numFmt w:val="bullet"/>
      <w:lvlText w:val=""/>
      <w:lvlJc w:val="left"/>
      <w:pPr>
        <w:tabs>
          <w:tab w:val="num" w:pos="0"/>
        </w:tabs>
        <w:ind w:left="5948" w:hanging="720"/>
      </w:pPr>
      <w:rPr>
        <w:rFonts w:ascii="Symbol" w:hAnsi="Symbol" w:cs="Symbol" w:hint="default"/>
      </w:rPr>
    </w:lvl>
    <w:lvl w:ilvl="7">
      <w:start w:val="0"/>
      <w:numFmt w:val="bullet"/>
      <w:lvlText w:val=""/>
      <w:lvlJc w:val="left"/>
      <w:pPr>
        <w:tabs>
          <w:tab w:val="num" w:pos="0"/>
        </w:tabs>
        <w:ind w:left="6796" w:hanging="720"/>
      </w:pPr>
      <w:rPr>
        <w:rFonts w:ascii="Symbol" w:hAnsi="Symbol" w:cs="Symbol" w:hint="default"/>
      </w:rPr>
    </w:lvl>
    <w:lvl w:ilvl="8">
      <w:start w:val="0"/>
      <w:numFmt w:val="bullet"/>
      <w:lvlText w:val=""/>
      <w:lvlJc w:val="left"/>
      <w:pPr>
        <w:tabs>
          <w:tab w:val="num" w:pos="0"/>
        </w:tabs>
        <w:ind w:left="7644" w:hanging="720"/>
      </w:pPr>
      <w:rPr>
        <w:rFonts w:ascii="Symbol" w:hAnsi="Symbol" w:cs="Symbol" w:hint="default"/>
      </w:rPr>
    </w:lvl>
  </w:abstractNum>
  <w:abstractNum w:abstractNumId="3">
    <w:lvl w:ilvl="0">
      <w:start w:val="12"/>
      <w:numFmt w:val="decimal"/>
      <w:lvlText w:val="%1"/>
      <w:lvlJc w:val="left"/>
      <w:pPr>
        <w:tabs>
          <w:tab w:val="num" w:pos="0"/>
        </w:tabs>
        <w:ind w:left="136" w:hanging="708"/>
      </w:pPr>
      <w:rPr/>
    </w:lvl>
    <w:lvl w:ilvl="1">
      <w:start w:val="1"/>
      <w:numFmt w:val="decimal"/>
      <w:lvlText w:val="%1.%2."/>
      <w:lvlJc w:val="left"/>
      <w:pPr>
        <w:tabs>
          <w:tab w:val="num" w:pos="0"/>
        </w:tabs>
        <w:ind w:left="136" w:hanging="708"/>
      </w:pPr>
      <w:rPr>
        <w:sz w:val="24"/>
        <w:b/>
        <w:szCs w:val="24"/>
        <w:bCs/>
        <w:w w:val="99"/>
        <w:rFonts w:ascii="Times New Roman" w:hAnsi="Times New Roman" w:eastAsia="Times New Roman" w:cs="Times New Roman"/>
      </w:rPr>
    </w:lvl>
    <w:lvl w:ilvl="2">
      <w:start w:val="1"/>
      <w:numFmt w:val="lowerLetter"/>
      <w:lvlText w:val="%3)"/>
      <w:lvlJc w:val="left"/>
      <w:pPr>
        <w:tabs>
          <w:tab w:val="num" w:pos="0"/>
        </w:tabs>
        <w:ind w:left="844" w:hanging="288"/>
      </w:pPr>
      <w:rPr>
        <w:spacing w:val="-1"/>
        <w:w w:val="99"/>
      </w:rPr>
    </w:lvl>
    <w:lvl w:ilvl="3">
      <w:start w:val="0"/>
      <w:numFmt w:val="bullet"/>
      <w:lvlText w:val=""/>
      <w:lvlJc w:val="left"/>
      <w:pPr>
        <w:tabs>
          <w:tab w:val="num" w:pos="0"/>
        </w:tabs>
        <w:ind w:left="1283" w:hanging="360"/>
      </w:pPr>
      <w:rPr>
        <w:rFonts w:ascii="Symbol" w:hAnsi="Symbol" w:cs="Symbol" w:hint="default"/>
        <w:sz w:val="24"/>
        <w:szCs w:val="24"/>
        <w:w w:val="99"/>
      </w:rPr>
    </w:lvl>
    <w:lvl w:ilvl="4">
      <w:start w:val="0"/>
      <w:numFmt w:val="bullet"/>
      <w:lvlText w:val=""/>
      <w:lvlJc w:val="left"/>
      <w:pPr>
        <w:tabs>
          <w:tab w:val="num" w:pos="0"/>
        </w:tabs>
        <w:ind w:left="3295" w:hanging="360"/>
      </w:pPr>
      <w:rPr>
        <w:rFonts w:ascii="Symbol" w:hAnsi="Symbol" w:cs="Symbol" w:hint="default"/>
      </w:rPr>
    </w:lvl>
    <w:lvl w:ilvl="5">
      <w:start w:val="0"/>
      <w:numFmt w:val="bullet"/>
      <w:lvlText w:val=""/>
      <w:lvlJc w:val="left"/>
      <w:pPr>
        <w:tabs>
          <w:tab w:val="num" w:pos="0"/>
        </w:tabs>
        <w:ind w:left="4302" w:hanging="360"/>
      </w:pPr>
      <w:rPr>
        <w:rFonts w:ascii="Symbol" w:hAnsi="Symbol" w:cs="Symbol" w:hint="default"/>
      </w:rPr>
    </w:lvl>
    <w:lvl w:ilvl="6">
      <w:start w:val="0"/>
      <w:numFmt w:val="bullet"/>
      <w:lvlText w:val=""/>
      <w:lvlJc w:val="left"/>
      <w:pPr>
        <w:tabs>
          <w:tab w:val="num" w:pos="0"/>
        </w:tabs>
        <w:ind w:left="5310" w:hanging="360"/>
      </w:pPr>
      <w:rPr>
        <w:rFonts w:ascii="Symbol" w:hAnsi="Symbol" w:cs="Symbol" w:hint="default"/>
      </w:rPr>
    </w:lvl>
    <w:lvl w:ilvl="7">
      <w:start w:val="0"/>
      <w:numFmt w:val="bullet"/>
      <w:lvlText w:val=""/>
      <w:lvlJc w:val="left"/>
      <w:pPr>
        <w:tabs>
          <w:tab w:val="num" w:pos="0"/>
        </w:tabs>
        <w:ind w:left="6317" w:hanging="360"/>
      </w:pPr>
      <w:rPr>
        <w:rFonts w:ascii="Symbol" w:hAnsi="Symbol" w:cs="Symbol" w:hint="default"/>
      </w:rPr>
    </w:lvl>
    <w:lvl w:ilvl="8">
      <w:start w:val="0"/>
      <w:numFmt w:val="bullet"/>
      <w:lvlText w:val=""/>
      <w:lvlJc w:val="left"/>
      <w:pPr>
        <w:tabs>
          <w:tab w:val="num" w:pos="0"/>
        </w:tabs>
        <w:ind w:left="7325" w:hanging="360"/>
      </w:pPr>
      <w:rPr>
        <w:rFonts w:ascii="Symbol" w:hAnsi="Symbol" w:cs="Symbol" w:hint="default"/>
      </w:rPr>
    </w:lvl>
  </w:abstractNum>
  <w:abstractNum w:abstractNumId="4">
    <w:lvl w:ilvl="0">
      <w:start w:val="1"/>
      <w:numFmt w:val="lowerLetter"/>
      <w:lvlText w:val="%1)"/>
      <w:lvlJc w:val="left"/>
      <w:pPr>
        <w:tabs>
          <w:tab w:val="num" w:pos="0"/>
        </w:tabs>
        <w:ind w:left="136" w:hanging="708"/>
      </w:pPr>
      <w:rPr>
        <w:sz w:val="24"/>
        <w:spacing w:val="-1"/>
        <w:szCs w:val="24"/>
        <w:w w:val="99"/>
        <w:rFonts w:ascii="Times New Roman" w:hAnsi="Times New Roman" w:eastAsia="Times New Roman" w:cs="Times New Roman"/>
      </w:rPr>
    </w:lvl>
    <w:lvl w:ilvl="1">
      <w:start w:val="0"/>
      <w:numFmt w:val="bullet"/>
      <w:lvlText w:val=""/>
      <w:lvlJc w:val="left"/>
      <w:pPr>
        <w:tabs>
          <w:tab w:val="num" w:pos="0"/>
        </w:tabs>
        <w:ind w:left="1060" w:hanging="708"/>
      </w:pPr>
      <w:rPr>
        <w:rFonts w:ascii="Symbol" w:hAnsi="Symbol" w:cs="Symbol" w:hint="default"/>
      </w:rPr>
    </w:lvl>
    <w:lvl w:ilvl="2">
      <w:start w:val="0"/>
      <w:numFmt w:val="bullet"/>
      <w:lvlText w:val=""/>
      <w:lvlJc w:val="left"/>
      <w:pPr>
        <w:tabs>
          <w:tab w:val="num" w:pos="0"/>
        </w:tabs>
        <w:ind w:left="1980" w:hanging="708"/>
      </w:pPr>
      <w:rPr>
        <w:rFonts w:ascii="Symbol" w:hAnsi="Symbol" w:cs="Symbol" w:hint="default"/>
      </w:rPr>
    </w:lvl>
    <w:lvl w:ilvl="3">
      <w:start w:val="0"/>
      <w:numFmt w:val="bullet"/>
      <w:lvlText w:val=""/>
      <w:lvlJc w:val="left"/>
      <w:pPr>
        <w:tabs>
          <w:tab w:val="num" w:pos="0"/>
        </w:tabs>
        <w:ind w:left="2900" w:hanging="708"/>
      </w:pPr>
      <w:rPr>
        <w:rFonts w:ascii="Symbol" w:hAnsi="Symbol" w:cs="Symbol" w:hint="default"/>
      </w:rPr>
    </w:lvl>
    <w:lvl w:ilvl="4">
      <w:start w:val="0"/>
      <w:numFmt w:val="bullet"/>
      <w:lvlText w:val=""/>
      <w:lvlJc w:val="left"/>
      <w:pPr>
        <w:tabs>
          <w:tab w:val="num" w:pos="0"/>
        </w:tabs>
        <w:ind w:left="3820" w:hanging="708"/>
      </w:pPr>
      <w:rPr>
        <w:rFonts w:ascii="Symbol" w:hAnsi="Symbol" w:cs="Symbol" w:hint="default"/>
      </w:rPr>
    </w:lvl>
    <w:lvl w:ilvl="5">
      <w:start w:val="0"/>
      <w:numFmt w:val="bullet"/>
      <w:lvlText w:val=""/>
      <w:lvlJc w:val="left"/>
      <w:pPr>
        <w:tabs>
          <w:tab w:val="num" w:pos="0"/>
        </w:tabs>
        <w:ind w:left="4740" w:hanging="708"/>
      </w:pPr>
      <w:rPr>
        <w:rFonts w:ascii="Symbol" w:hAnsi="Symbol" w:cs="Symbol" w:hint="default"/>
      </w:rPr>
    </w:lvl>
    <w:lvl w:ilvl="6">
      <w:start w:val="0"/>
      <w:numFmt w:val="bullet"/>
      <w:lvlText w:val=""/>
      <w:lvlJc w:val="left"/>
      <w:pPr>
        <w:tabs>
          <w:tab w:val="num" w:pos="0"/>
        </w:tabs>
        <w:ind w:left="5660" w:hanging="708"/>
      </w:pPr>
      <w:rPr>
        <w:rFonts w:ascii="Symbol" w:hAnsi="Symbol" w:cs="Symbol" w:hint="default"/>
      </w:rPr>
    </w:lvl>
    <w:lvl w:ilvl="7">
      <w:start w:val="0"/>
      <w:numFmt w:val="bullet"/>
      <w:lvlText w:val=""/>
      <w:lvlJc w:val="left"/>
      <w:pPr>
        <w:tabs>
          <w:tab w:val="num" w:pos="0"/>
        </w:tabs>
        <w:ind w:left="6580" w:hanging="708"/>
      </w:pPr>
      <w:rPr>
        <w:rFonts w:ascii="Symbol" w:hAnsi="Symbol" w:cs="Symbol" w:hint="default"/>
      </w:rPr>
    </w:lvl>
    <w:lvl w:ilvl="8">
      <w:start w:val="0"/>
      <w:numFmt w:val="bullet"/>
      <w:lvlText w:val=""/>
      <w:lvlJc w:val="left"/>
      <w:pPr>
        <w:tabs>
          <w:tab w:val="num" w:pos="0"/>
        </w:tabs>
        <w:ind w:left="7500" w:hanging="708"/>
      </w:pPr>
      <w:rPr>
        <w:rFonts w:ascii="Symbol" w:hAnsi="Symbol" w:cs="Symbol" w:hint="default"/>
      </w:rPr>
    </w:lvl>
  </w:abstractNum>
  <w:abstractNum w:abstractNumId="5">
    <w:lvl w:ilvl="0">
      <w:start w:val="11"/>
      <w:numFmt w:val="decimal"/>
      <w:lvlText w:val="%1"/>
      <w:lvlJc w:val="left"/>
      <w:pPr>
        <w:tabs>
          <w:tab w:val="num" w:pos="0"/>
        </w:tabs>
        <w:ind w:left="136" w:hanging="708"/>
      </w:pPr>
      <w:rPr/>
    </w:lvl>
    <w:lvl w:ilvl="1">
      <w:start w:val="1"/>
      <w:numFmt w:val="decimal"/>
      <w:lvlText w:val="%1.%2."/>
      <w:lvlJc w:val="left"/>
      <w:pPr>
        <w:tabs>
          <w:tab w:val="num" w:pos="0"/>
        </w:tabs>
        <w:ind w:left="136" w:hanging="708"/>
      </w:pPr>
      <w:rPr>
        <w:sz w:val="24"/>
        <w:b/>
        <w:szCs w:val="24"/>
        <w:bCs/>
        <w:w w:val="99"/>
        <w:rFonts w:ascii="Times New Roman" w:hAnsi="Times New Roman" w:eastAsia="Times New Roman" w:cs="Times New Roman"/>
      </w:rPr>
    </w:lvl>
    <w:lvl w:ilvl="2">
      <w:start w:val="0"/>
      <w:numFmt w:val="bullet"/>
      <w:lvlText w:val=""/>
      <w:lvlJc w:val="left"/>
      <w:pPr>
        <w:tabs>
          <w:tab w:val="num" w:pos="0"/>
        </w:tabs>
        <w:ind w:left="1980" w:hanging="708"/>
      </w:pPr>
      <w:rPr>
        <w:rFonts w:ascii="Symbol" w:hAnsi="Symbol" w:cs="Symbol" w:hint="default"/>
      </w:rPr>
    </w:lvl>
    <w:lvl w:ilvl="3">
      <w:start w:val="0"/>
      <w:numFmt w:val="bullet"/>
      <w:lvlText w:val=""/>
      <w:lvlJc w:val="left"/>
      <w:pPr>
        <w:tabs>
          <w:tab w:val="num" w:pos="0"/>
        </w:tabs>
        <w:ind w:left="2900" w:hanging="708"/>
      </w:pPr>
      <w:rPr>
        <w:rFonts w:ascii="Symbol" w:hAnsi="Symbol" w:cs="Symbol" w:hint="default"/>
      </w:rPr>
    </w:lvl>
    <w:lvl w:ilvl="4">
      <w:start w:val="0"/>
      <w:numFmt w:val="bullet"/>
      <w:lvlText w:val=""/>
      <w:lvlJc w:val="left"/>
      <w:pPr>
        <w:tabs>
          <w:tab w:val="num" w:pos="0"/>
        </w:tabs>
        <w:ind w:left="3820" w:hanging="708"/>
      </w:pPr>
      <w:rPr>
        <w:rFonts w:ascii="Symbol" w:hAnsi="Symbol" w:cs="Symbol" w:hint="default"/>
      </w:rPr>
    </w:lvl>
    <w:lvl w:ilvl="5">
      <w:start w:val="0"/>
      <w:numFmt w:val="bullet"/>
      <w:lvlText w:val=""/>
      <w:lvlJc w:val="left"/>
      <w:pPr>
        <w:tabs>
          <w:tab w:val="num" w:pos="0"/>
        </w:tabs>
        <w:ind w:left="4740" w:hanging="708"/>
      </w:pPr>
      <w:rPr>
        <w:rFonts w:ascii="Symbol" w:hAnsi="Symbol" w:cs="Symbol" w:hint="default"/>
      </w:rPr>
    </w:lvl>
    <w:lvl w:ilvl="6">
      <w:start w:val="0"/>
      <w:numFmt w:val="bullet"/>
      <w:lvlText w:val=""/>
      <w:lvlJc w:val="left"/>
      <w:pPr>
        <w:tabs>
          <w:tab w:val="num" w:pos="0"/>
        </w:tabs>
        <w:ind w:left="5660" w:hanging="708"/>
      </w:pPr>
      <w:rPr>
        <w:rFonts w:ascii="Symbol" w:hAnsi="Symbol" w:cs="Symbol" w:hint="default"/>
      </w:rPr>
    </w:lvl>
    <w:lvl w:ilvl="7">
      <w:start w:val="0"/>
      <w:numFmt w:val="bullet"/>
      <w:lvlText w:val=""/>
      <w:lvlJc w:val="left"/>
      <w:pPr>
        <w:tabs>
          <w:tab w:val="num" w:pos="0"/>
        </w:tabs>
        <w:ind w:left="6580" w:hanging="708"/>
      </w:pPr>
      <w:rPr>
        <w:rFonts w:ascii="Symbol" w:hAnsi="Symbol" w:cs="Symbol" w:hint="default"/>
      </w:rPr>
    </w:lvl>
    <w:lvl w:ilvl="8">
      <w:start w:val="0"/>
      <w:numFmt w:val="bullet"/>
      <w:lvlText w:val=""/>
      <w:lvlJc w:val="left"/>
      <w:pPr>
        <w:tabs>
          <w:tab w:val="num" w:pos="0"/>
        </w:tabs>
        <w:ind w:left="7500" w:hanging="708"/>
      </w:pPr>
      <w:rPr>
        <w:rFonts w:ascii="Symbol" w:hAnsi="Symbol" w:cs="Symbol" w:hint="default"/>
      </w:rPr>
    </w:lvl>
  </w:abstractNum>
  <w:abstractNum w:abstractNumId="6">
    <w:lvl w:ilvl="0">
      <w:start w:val="10"/>
      <w:numFmt w:val="decimal"/>
      <w:lvlText w:val="%1"/>
      <w:lvlJc w:val="left"/>
      <w:pPr>
        <w:tabs>
          <w:tab w:val="num" w:pos="0"/>
        </w:tabs>
        <w:ind w:left="136" w:hanging="708"/>
      </w:pPr>
      <w:rPr/>
    </w:lvl>
    <w:lvl w:ilvl="1">
      <w:start w:val="1"/>
      <w:numFmt w:val="decimal"/>
      <w:lvlText w:val="%1.%2."/>
      <w:lvlJc w:val="left"/>
      <w:pPr>
        <w:tabs>
          <w:tab w:val="num" w:pos="0"/>
        </w:tabs>
        <w:ind w:left="136" w:hanging="708"/>
      </w:pPr>
      <w:rPr>
        <w:sz w:val="24"/>
        <w:b/>
        <w:szCs w:val="24"/>
        <w:bCs/>
        <w:w w:val="99"/>
        <w:rFonts w:ascii="Times New Roman" w:hAnsi="Times New Roman" w:eastAsia="Times New Roman" w:cs="Times New Roman"/>
      </w:rPr>
    </w:lvl>
    <w:lvl w:ilvl="2">
      <w:start w:val="0"/>
      <w:numFmt w:val="bullet"/>
      <w:lvlText w:val=""/>
      <w:lvlJc w:val="left"/>
      <w:pPr>
        <w:tabs>
          <w:tab w:val="num" w:pos="0"/>
        </w:tabs>
        <w:ind w:left="1980" w:hanging="708"/>
      </w:pPr>
      <w:rPr>
        <w:rFonts w:ascii="Symbol" w:hAnsi="Symbol" w:cs="Symbol" w:hint="default"/>
      </w:rPr>
    </w:lvl>
    <w:lvl w:ilvl="3">
      <w:start w:val="0"/>
      <w:numFmt w:val="bullet"/>
      <w:lvlText w:val=""/>
      <w:lvlJc w:val="left"/>
      <w:pPr>
        <w:tabs>
          <w:tab w:val="num" w:pos="0"/>
        </w:tabs>
        <w:ind w:left="2900" w:hanging="708"/>
      </w:pPr>
      <w:rPr>
        <w:rFonts w:ascii="Symbol" w:hAnsi="Symbol" w:cs="Symbol" w:hint="default"/>
      </w:rPr>
    </w:lvl>
    <w:lvl w:ilvl="4">
      <w:start w:val="0"/>
      <w:numFmt w:val="bullet"/>
      <w:lvlText w:val=""/>
      <w:lvlJc w:val="left"/>
      <w:pPr>
        <w:tabs>
          <w:tab w:val="num" w:pos="0"/>
        </w:tabs>
        <w:ind w:left="3820" w:hanging="708"/>
      </w:pPr>
      <w:rPr>
        <w:rFonts w:ascii="Symbol" w:hAnsi="Symbol" w:cs="Symbol" w:hint="default"/>
      </w:rPr>
    </w:lvl>
    <w:lvl w:ilvl="5">
      <w:start w:val="0"/>
      <w:numFmt w:val="bullet"/>
      <w:lvlText w:val=""/>
      <w:lvlJc w:val="left"/>
      <w:pPr>
        <w:tabs>
          <w:tab w:val="num" w:pos="0"/>
        </w:tabs>
        <w:ind w:left="4740" w:hanging="708"/>
      </w:pPr>
      <w:rPr>
        <w:rFonts w:ascii="Symbol" w:hAnsi="Symbol" w:cs="Symbol" w:hint="default"/>
      </w:rPr>
    </w:lvl>
    <w:lvl w:ilvl="6">
      <w:start w:val="0"/>
      <w:numFmt w:val="bullet"/>
      <w:lvlText w:val=""/>
      <w:lvlJc w:val="left"/>
      <w:pPr>
        <w:tabs>
          <w:tab w:val="num" w:pos="0"/>
        </w:tabs>
        <w:ind w:left="5660" w:hanging="708"/>
      </w:pPr>
      <w:rPr>
        <w:rFonts w:ascii="Symbol" w:hAnsi="Symbol" w:cs="Symbol" w:hint="default"/>
      </w:rPr>
    </w:lvl>
    <w:lvl w:ilvl="7">
      <w:start w:val="0"/>
      <w:numFmt w:val="bullet"/>
      <w:lvlText w:val=""/>
      <w:lvlJc w:val="left"/>
      <w:pPr>
        <w:tabs>
          <w:tab w:val="num" w:pos="0"/>
        </w:tabs>
        <w:ind w:left="6580" w:hanging="708"/>
      </w:pPr>
      <w:rPr>
        <w:rFonts w:ascii="Symbol" w:hAnsi="Symbol" w:cs="Symbol" w:hint="default"/>
      </w:rPr>
    </w:lvl>
    <w:lvl w:ilvl="8">
      <w:start w:val="0"/>
      <w:numFmt w:val="bullet"/>
      <w:lvlText w:val=""/>
      <w:lvlJc w:val="left"/>
      <w:pPr>
        <w:tabs>
          <w:tab w:val="num" w:pos="0"/>
        </w:tabs>
        <w:ind w:left="7500" w:hanging="708"/>
      </w:pPr>
      <w:rPr>
        <w:rFonts w:ascii="Symbol" w:hAnsi="Symbol" w:cs="Symbol" w:hint="default"/>
      </w:rPr>
    </w:lvl>
  </w:abstractNum>
  <w:abstractNum w:abstractNumId="7">
    <w:lvl w:ilvl="0">
      <w:start w:val="9"/>
      <w:numFmt w:val="decimal"/>
      <w:lvlText w:val="%1"/>
      <w:lvlJc w:val="left"/>
      <w:pPr>
        <w:tabs>
          <w:tab w:val="num" w:pos="0"/>
        </w:tabs>
        <w:ind w:left="136" w:hanging="708"/>
      </w:pPr>
      <w:rPr/>
    </w:lvl>
    <w:lvl w:ilvl="1">
      <w:start w:val="1"/>
      <w:numFmt w:val="decimal"/>
      <w:lvlText w:val="%1.%2."/>
      <w:lvlJc w:val="left"/>
      <w:pPr>
        <w:tabs>
          <w:tab w:val="num" w:pos="0"/>
        </w:tabs>
        <w:ind w:left="136" w:hanging="708"/>
      </w:pPr>
      <w:rPr>
        <w:sz w:val="24"/>
        <w:b/>
        <w:szCs w:val="24"/>
        <w:bCs/>
        <w:w w:val="99"/>
        <w:rFonts w:ascii="Times New Roman" w:hAnsi="Times New Roman" w:eastAsia="Times New Roman" w:cs="Times New Roman"/>
      </w:rPr>
    </w:lvl>
    <w:lvl w:ilvl="2">
      <w:start w:val="0"/>
      <w:numFmt w:val="bullet"/>
      <w:lvlText w:val=""/>
      <w:lvlJc w:val="left"/>
      <w:pPr>
        <w:tabs>
          <w:tab w:val="num" w:pos="0"/>
        </w:tabs>
        <w:ind w:left="1980" w:hanging="708"/>
      </w:pPr>
      <w:rPr>
        <w:rFonts w:ascii="Symbol" w:hAnsi="Symbol" w:cs="Symbol" w:hint="default"/>
      </w:rPr>
    </w:lvl>
    <w:lvl w:ilvl="3">
      <w:start w:val="0"/>
      <w:numFmt w:val="bullet"/>
      <w:lvlText w:val=""/>
      <w:lvlJc w:val="left"/>
      <w:pPr>
        <w:tabs>
          <w:tab w:val="num" w:pos="0"/>
        </w:tabs>
        <w:ind w:left="2900" w:hanging="708"/>
      </w:pPr>
      <w:rPr>
        <w:rFonts w:ascii="Symbol" w:hAnsi="Symbol" w:cs="Symbol" w:hint="default"/>
      </w:rPr>
    </w:lvl>
    <w:lvl w:ilvl="4">
      <w:start w:val="0"/>
      <w:numFmt w:val="bullet"/>
      <w:lvlText w:val=""/>
      <w:lvlJc w:val="left"/>
      <w:pPr>
        <w:tabs>
          <w:tab w:val="num" w:pos="0"/>
        </w:tabs>
        <w:ind w:left="3820" w:hanging="708"/>
      </w:pPr>
      <w:rPr>
        <w:rFonts w:ascii="Symbol" w:hAnsi="Symbol" w:cs="Symbol" w:hint="default"/>
      </w:rPr>
    </w:lvl>
    <w:lvl w:ilvl="5">
      <w:start w:val="0"/>
      <w:numFmt w:val="bullet"/>
      <w:lvlText w:val=""/>
      <w:lvlJc w:val="left"/>
      <w:pPr>
        <w:tabs>
          <w:tab w:val="num" w:pos="0"/>
        </w:tabs>
        <w:ind w:left="4740" w:hanging="708"/>
      </w:pPr>
      <w:rPr>
        <w:rFonts w:ascii="Symbol" w:hAnsi="Symbol" w:cs="Symbol" w:hint="default"/>
      </w:rPr>
    </w:lvl>
    <w:lvl w:ilvl="6">
      <w:start w:val="0"/>
      <w:numFmt w:val="bullet"/>
      <w:lvlText w:val=""/>
      <w:lvlJc w:val="left"/>
      <w:pPr>
        <w:tabs>
          <w:tab w:val="num" w:pos="0"/>
        </w:tabs>
        <w:ind w:left="5660" w:hanging="708"/>
      </w:pPr>
      <w:rPr>
        <w:rFonts w:ascii="Symbol" w:hAnsi="Symbol" w:cs="Symbol" w:hint="default"/>
      </w:rPr>
    </w:lvl>
    <w:lvl w:ilvl="7">
      <w:start w:val="0"/>
      <w:numFmt w:val="bullet"/>
      <w:lvlText w:val=""/>
      <w:lvlJc w:val="left"/>
      <w:pPr>
        <w:tabs>
          <w:tab w:val="num" w:pos="0"/>
        </w:tabs>
        <w:ind w:left="6580" w:hanging="708"/>
      </w:pPr>
      <w:rPr>
        <w:rFonts w:ascii="Symbol" w:hAnsi="Symbol" w:cs="Symbol" w:hint="default"/>
      </w:rPr>
    </w:lvl>
    <w:lvl w:ilvl="8">
      <w:start w:val="0"/>
      <w:numFmt w:val="bullet"/>
      <w:lvlText w:val=""/>
      <w:lvlJc w:val="left"/>
      <w:pPr>
        <w:tabs>
          <w:tab w:val="num" w:pos="0"/>
        </w:tabs>
        <w:ind w:left="7500" w:hanging="708"/>
      </w:pPr>
      <w:rPr>
        <w:rFonts w:ascii="Symbol" w:hAnsi="Symbol" w:cs="Symbol" w:hint="default"/>
      </w:rPr>
    </w:lvl>
  </w:abstractNum>
  <w:abstractNum w:abstractNumId="8">
    <w:lvl w:ilvl="0">
      <w:start w:val="8"/>
      <w:numFmt w:val="decimal"/>
      <w:lvlText w:val="%1"/>
      <w:lvlJc w:val="left"/>
      <w:pPr>
        <w:tabs>
          <w:tab w:val="num" w:pos="0"/>
        </w:tabs>
        <w:ind w:left="136" w:hanging="708"/>
      </w:pPr>
      <w:rPr/>
    </w:lvl>
    <w:lvl w:ilvl="1">
      <w:start w:val="1"/>
      <w:numFmt w:val="decimal"/>
      <w:lvlText w:val="%1.%2."/>
      <w:lvlJc w:val="left"/>
      <w:pPr>
        <w:tabs>
          <w:tab w:val="num" w:pos="0"/>
        </w:tabs>
        <w:ind w:left="136" w:hanging="708"/>
      </w:pPr>
      <w:rPr>
        <w:sz w:val="24"/>
        <w:b/>
        <w:szCs w:val="24"/>
        <w:bCs/>
        <w:w w:val="99"/>
        <w:rFonts w:ascii="Times New Roman" w:hAnsi="Times New Roman" w:eastAsia="Times New Roman" w:cs="Times New Roman"/>
      </w:rPr>
    </w:lvl>
    <w:lvl w:ilvl="2">
      <w:start w:val="0"/>
      <w:numFmt w:val="bullet"/>
      <w:lvlText w:val=""/>
      <w:lvlJc w:val="left"/>
      <w:pPr>
        <w:tabs>
          <w:tab w:val="num" w:pos="0"/>
        </w:tabs>
        <w:ind w:left="1980" w:hanging="708"/>
      </w:pPr>
      <w:rPr>
        <w:rFonts w:ascii="Symbol" w:hAnsi="Symbol" w:cs="Symbol" w:hint="default"/>
      </w:rPr>
    </w:lvl>
    <w:lvl w:ilvl="3">
      <w:start w:val="0"/>
      <w:numFmt w:val="bullet"/>
      <w:lvlText w:val=""/>
      <w:lvlJc w:val="left"/>
      <w:pPr>
        <w:tabs>
          <w:tab w:val="num" w:pos="0"/>
        </w:tabs>
        <w:ind w:left="2900" w:hanging="708"/>
      </w:pPr>
      <w:rPr>
        <w:rFonts w:ascii="Symbol" w:hAnsi="Symbol" w:cs="Symbol" w:hint="default"/>
      </w:rPr>
    </w:lvl>
    <w:lvl w:ilvl="4">
      <w:start w:val="0"/>
      <w:numFmt w:val="bullet"/>
      <w:lvlText w:val=""/>
      <w:lvlJc w:val="left"/>
      <w:pPr>
        <w:tabs>
          <w:tab w:val="num" w:pos="0"/>
        </w:tabs>
        <w:ind w:left="3820" w:hanging="708"/>
      </w:pPr>
      <w:rPr>
        <w:rFonts w:ascii="Symbol" w:hAnsi="Symbol" w:cs="Symbol" w:hint="default"/>
      </w:rPr>
    </w:lvl>
    <w:lvl w:ilvl="5">
      <w:start w:val="0"/>
      <w:numFmt w:val="bullet"/>
      <w:lvlText w:val=""/>
      <w:lvlJc w:val="left"/>
      <w:pPr>
        <w:tabs>
          <w:tab w:val="num" w:pos="0"/>
        </w:tabs>
        <w:ind w:left="4740" w:hanging="708"/>
      </w:pPr>
      <w:rPr>
        <w:rFonts w:ascii="Symbol" w:hAnsi="Symbol" w:cs="Symbol" w:hint="default"/>
      </w:rPr>
    </w:lvl>
    <w:lvl w:ilvl="6">
      <w:start w:val="0"/>
      <w:numFmt w:val="bullet"/>
      <w:lvlText w:val=""/>
      <w:lvlJc w:val="left"/>
      <w:pPr>
        <w:tabs>
          <w:tab w:val="num" w:pos="0"/>
        </w:tabs>
        <w:ind w:left="5660" w:hanging="708"/>
      </w:pPr>
      <w:rPr>
        <w:rFonts w:ascii="Symbol" w:hAnsi="Symbol" w:cs="Symbol" w:hint="default"/>
      </w:rPr>
    </w:lvl>
    <w:lvl w:ilvl="7">
      <w:start w:val="0"/>
      <w:numFmt w:val="bullet"/>
      <w:lvlText w:val=""/>
      <w:lvlJc w:val="left"/>
      <w:pPr>
        <w:tabs>
          <w:tab w:val="num" w:pos="0"/>
        </w:tabs>
        <w:ind w:left="6580" w:hanging="708"/>
      </w:pPr>
      <w:rPr>
        <w:rFonts w:ascii="Symbol" w:hAnsi="Symbol" w:cs="Symbol" w:hint="default"/>
      </w:rPr>
    </w:lvl>
    <w:lvl w:ilvl="8">
      <w:start w:val="0"/>
      <w:numFmt w:val="bullet"/>
      <w:lvlText w:val=""/>
      <w:lvlJc w:val="left"/>
      <w:pPr>
        <w:tabs>
          <w:tab w:val="num" w:pos="0"/>
        </w:tabs>
        <w:ind w:left="7500" w:hanging="708"/>
      </w:pPr>
      <w:rPr>
        <w:rFonts w:ascii="Symbol" w:hAnsi="Symbol" w:cs="Symbol" w:hint="default"/>
      </w:rPr>
    </w:lvl>
  </w:abstractNum>
  <w:abstractNum w:abstractNumId="9">
    <w:lvl w:ilvl="0">
      <w:start w:val="1"/>
      <w:numFmt w:val="lowerLetter"/>
      <w:lvlText w:val="%1)"/>
      <w:lvlJc w:val="left"/>
      <w:pPr>
        <w:tabs>
          <w:tab w:val="num" w:pos="0"/>
        </w:tabs>
        <w:ind w:left="136" w:hanging="708"/>
      </w:pPr>
      <w:rPr>
        <w:sz w:val="24"/>
        <w:spacing w:val="-1"/>
        <w:szCs w:val="24"/>
        <w:w w:val="99"/>
        <w:rFonts w:ascii="Times New Roman" w:hAnsi="Times New Roman" w:eastAsia="Times New Roman" w:cs="Times New Roman"/>
      </w:rPr>
    </w:lvl>
    <w:lvl w:ilvl="1">
      <w:start w:val="0"/>
      <w:numFmt w:val="bullet"/>
      <w:lvlText w:val=""/>
      <w:lvlJc w:val="left"/>
      <w:pPr>
        <w:tabs>
          <w:tab w:val="num" w:pos="0"/>
        </w:tabs>
        <w:ind w:left="1060" w:hanging="708"/>
      </w:pPr>
      <w:rPr>
        <w:rFonts w:ascii="Symbol" w:hAnsi="Symbol" w:cs="Symbol" w:hint="default"/>
      </w:rPr>
    </w:lvl>
    <w:lvl w:ilvl="2">
      <w:start w:val="0"/>
      <w:numFmt w:val="bullet"/>
      <w:lvlText w:val=""/>
      <w:lvlJc w:val="left"/>
      <w:pPr>
        <w:tabs>
          <w:tab w:val="num" w:pos="0"/>
        </w:tabs>
        <w:ind w:left="1980" w:hanging="708"/>
      </w:pPr>
      <w:rPr>
        <w:rFonts w:ascii="Symbol" w:hAnsi="Symbol" w:cs="Symbol" w:hint="default"/>
      </w:rPr>
    </w:lvl>
    <w:lvl w:ilvl="3">
      <w:start w:val="0"/>
      <w:numFmt w:val="bullet"/>
      <w:lvlText w:val=""/>
      <w:lvlJc w:val="left"/>
      <w:pPr>
        <w:tabs>
          <w:tab w:val="num" w:pos="0"/>
        </w:tabs>
        <w:ind w:left="2900" w:hanging="708"/>
      </w:pPr>
      <w:rPr>
        <w:rFonts w:ascii="Symbol" w:hAnsi="Symbol" w:cs="Symbol" w:hint="default"/>
      </w:rPr>
    </w:lvl>
    <w:lvl w:ilvl="4">
      <w:start w:val="0"/>
      <w:numFmt w:val="bullet"/>
      <w:lvlText w:val=""/>
      <w:lvlJc w:val="left"/>
      <w:pPr>
        <w:tabs>
          <w:tab w:val="num" w:pos="0"/>
        </w:tabs>
        <w:ind w:left="3820" w:hanging="708"/>
      </w:pPr>
      <w:rPr>
        <w:rFonts w:ascii="Symbol" w:hAnsi="Symbol" w:cs="Symbol" w:hint="default"/>
      </w:rPr>
    </w:lvl>
    <w:lvl w:ilvl="5">
      <w:start w:val="0"/>
      <w:numFmt w:val="bullet"/>
      <w:lvlText w:val=""/>
      <w:lvlJc w:val="left"/>
      <w:pPr>
        <w:tabs>
          <w:tab w:val="num" w:pos="0"/>
        </w:tabs>
        <w:ind w:left="4740" w:hanging="708"/>
      </w:pPr>
      <w:rPr>
        <w:rFonts w:ascii="Symbol" w:hAnsi="Symbol" w:cs="Symbol" w:hint="default"/>
      </w:rPr>
    </w:lvl>
    <w:lvl w:ilvl="6">
      <w:start w:val="0"/>
      <w:numFmt w:val="bullet"/>
      <w:lvlText w:val=""/>
      <w:lvlJc w:val="left"/>
      <w:pPr>
        <w:tabs>
          <w:tab w:val="num" w:pos="0"/>
        </w:tabs>
        <w:ind w:left="5660" w:hanging="708"/>
      </w:pPr>
      <w:rPr>
        <w:rFonts w:ascii="Symbol" w:hAnsi="Symbol" w:cs="Symbol" w:hint="default"/>
      </w:rPr>
    </w:lvl>
    <w:lvl w:ilvl="7">
      <w:start w:val="0"/>
      <w:numFmt w:val="bullet"/>
      <w:lvlText w:val=""/>
      <w:lvlJc w:val="left"/>
      <w:pPr>
        <w:tabs>
          <w:tab w:val="num" w:pos="0"/>
        </w:tabs>
        <w:ind w:left="6580" w:hanging="708"/>
      </w:pPr>
      <w:rPr>
        <w:rFonts w:ascii="Symbol" w:hAnsi="Symbol" w:cs="Symbol" w:hint="default"/>
      </w:rPr>
    </w:lvl>
    <w:lvl w:ilvl="8">
      <w:start w:val="0"/>
      <w:numFmt w:val="bullet"/>
      <w:lvlText w:val=""/>
      <w:lvlJc w:val="left"/>
      <w:pPr>
        <w:tabs>
          <w:tab w:val="num" w:pos="0"/>
        </w:tabs>
        <w:ind w:left="7500" w:hanging="708"/>
      </w:pPr>
      <w:rPr>
        <w:rFonts w:ascii="Symbol" w:hAnsi="Symbol" w:cs="Symbol" w:hint="default"/>
      </w:rPr>
    </w:lvl>
  </w:abstractNum>
  <w:abstractNum w:abstractNumId="10">
    <w:lvl w:ilvl="0">
      <w:start w:val="7"/>
      <w:numFmt w:val="decimal"/>
      <w:lvlText w:val="%1"/>
      <w:lvlJc w:val="left"/>
      <w:pPr>
        <w:tabs>
          <w:tab w:val="num" w:pos="0"/>
        </w:tabs>
        <w:ind w:left="856" w:hanging="720"/>
      </w:pPr>
      <w:rPr/>
    </w:lvl>
    <w:lvl w:ilvl="1">
      <w:start w:val="1"/>
      <w:numFmt w:val="decimal"/>
      <w:lvlText w:val="%1.%2."/>
      <w:lvlJc w:val="left"/>
      <w:pPr>
        <w:tabs>
          <w:tab w:val="num" w:pos="0"/>
        </w:tabs>
        <w:ind w:left="856" w:hanging="720"/>
      </w:pPr>
      <w:rPr>
        <w:sz w:val="24"/>
        <w:b/>
        <w:szCs w:val="24"/>
        <w:bCs/>
        <w:w w:val="99"/>
        <w:rFonts w:ascii="Times New Roman" w:hAnsi="Times New Roman" w:eastAsia="Times New Roman" w:cs="Times New Roman"/>
      </w:rPr>
    </w:lvl>
    <w:lvl w:ilvl="2">
      <w:start w:val="1"/>
      <w:numFmt w:val="decimal"/>
      <w:lvlText w:val="%3)"/>
      <w:lvlJc w:val="left"/>
      <w:pPr>
        <w:tabs>
          <w:tab w:val="num" w:pos="0"/>
        </w:tabs>
        <w:ind w:left="1268" w:hanging="425"/>
      </w:pPr>
      <w:rPr>
        <w:sz w:val="24"/>
        <w:szCs w:val="24"/>
        <w:w w:val="99"/>
        <w:rFonts w:ascii="Times New Roman" w:hAnsi="Times New Roman" w:eastAsia="Times New Roman" w:cs="Times New Roman"/>
      </w:rPr>
    </w:lvl>
    <w:lvl w:ilvl="3">
      <w:start w:val="0"/>
      <w:numFmt w:val="bullet"/>
      <w:lvlText w:val=""/>
      <w:lvlJc w:val="left"/>
      <w:pPr>
        <w:tabs>
          <w:tab w:val="num" w:pos="0"/>
        </w:tabs>
        <w:ind w:left="3055" w:hanging="425"/>
      </w:pPr>
      <w:rPr>
        <w:rFonts w:ascii="Symbol" w:hAnsi="Symbol" w:cs="Symbol" w:hint="default"/>
      </w:rPr>
    </w:lvl>
    <w:lvl w:ilvl="4">
      <w:start w:val="0"/>
      <w:numFmt w:val="bullet"/>
      <w:lvlText w:val=""/>
      <w:lvlJc w:val="left"/>
      <w:pPr>
        <w:tabs>
          <w:tab w:val="num" w:pos="0"/>
        </w:tabs>
        <w:ind w:left="3953" w:hanging="425"/>
      </w:pPr>
      <w:rPr>
        <w:rFonts w:ascii="Symbol" w:hAnsi="Symbol" w:cs="Symbol" w:hint="default"/>
      </w:rPr>
    </w:lvl>
    <w:lvl w:ilvl="5">
      <w:start w:val="0"/>
      <w:numFmt w:val="bullet"/>
      <w:lvlText w:val=""/>
      <w:lvlJc w:val="left"/>
      <w:pPr>
        <w:tabs>
          <w:tab w:val="num" w:pos="0"/>
        </w:tabs>
        <w:ind w:left="4851" w:hanging="425"/>
      </w:pPr>
      <w:rPr>
        <w:rFonts w:ascii="Symbol" w:hAnsi="Symbol" w:cs="Symbol" w:hint="default"/>
      </w:rPr>
    </w:lvl>
    <w:lvl w:ilvl="6">
      <w:start w:val="0"/>
      <w:numFmt w:val="bullet"/>
      <w:lvlText w:val=""/>
      <w:lvlJc w:val="left"/>
      <w:pPr>
        <w:tabs>
          <w:tab w:val="num" w:pos="0"/>
        </w:tabs>
        <w:ind w:left="5748" w:hanging="425"/>
      </w:pPr>
      <w:rPr>
        <w:rFonts w:ascii="Symbol" w:hAnsi="Symbol" w:cs="Symbol" w:hint="default"/>
      </w:rPr>
    </w:lvl>
    <w:lvl w:ilvl="7">
      <w:start w:val="0"/>
      <w:numFmt w:val="bullet"/>
      <w:lvlText w:val=""/>
      <w:lvlJc w:val="left"/>
      <w:pPr>
        <w:tabs>
          <w:tab w:val="num" w:pos="0"/>
        </w:tabs>
        <w:ind w:left="6646" w:hanging="425"/>
      </w:pPr>
      <w:rPr>
        <w:rFonts w:ascii="Symbol" w:hAnsi="Symbol" w:cs="Symbol" w:hint="default"/>
      </w:rPr>
    </w:lvl>
    <w:lvl w:ilvl="8">
      <w:start w:val="0"/>
      <w:numFmt w:val="bullet"/>
      <w:lvlText w:val=""/>
      <w:lvlJc w:val="left"/>
      <w:pPr>
        <w:tabs>
          <w:tab w:val="num" w:pos="0"/>
        </w:tabs>
        <w:ind w:left="7544" w:hanging="425"/>
      </w:pPr>
      <w:rPr>
        <w:rFonts w:ascii="Symbol" w:hAnsi="Symbol" w:cs="Symbol" w:hint="default"/>
      </w:rPr>
    </w:lvl>
  </w:abstractNum>
  <w:abstractNum w:abstractNumId="11">
    <w:lvl w:ilvl="0">
      <w:start w:val="5"/>
      <w:numFmt w:val="decimal"/>
      <w:lvlText w:val="%1"/>
      <w:lvlJc w:val="left"/>
      <w:pPr>
        <w:tabs>
          <w:tab w:val="num" w:pos="0"/>
        </w:tabs>
        <w:ind w:left="136" w:hanging="708"/>
      </w:pPr>
      <w:rPr/>
    </w:lvl>
    <w:lvl w:ilvl="1">
      <w:start w:val="3"/>
      <w:numFmt w:val="decimal"/>
      <w:lvlText w:val="%1.%2"/>
      <w:lvlJc w:val="left"/>
      <w:pPr>
        <w:tabs>
          <w:tab w:val="num" w:pos="0"/>
        </w:tabs>
        <w:ind w:left="136" w:hanging="708"/>
      </w:pPr>
      <w:rPr>
        <w:sz w:val="24"/>
        <w:b/>
        <w:szCs w:val="24"/>
        <w:bCs/>
        <w:w w:val="99"/>
        <w:rFonts w:ascii="Times New Roman" w:hAnsi="Times New Roman" w:eastAsia="Times New Roman" w:cs="Times New Roman"/>
      </w:rPr>
    </w:lvl>
    <w:lvl w:ilvl="2">
      <w:start w:val="0"/>
      <w:numFmt w:val="bullet"/>
      <w:lvlText w:val=""/>
      <w:lvlJc w:val="left"/>
      <w:pPr>
        <w:tabs>
          <w:tab w:val="num" w:pos="0"/>
        </w:tabs>
        <w:ind w:left="1980" w:hanging="708"/>
      </w:pPr>
      <w:rPr>
        <w:rFonts w:ascii="Symbol" w:hAnsi="Symbol" w:cs="Symbol" w:hint="default"/>
      </w:rPr>
    </w:lvl>
    <w:lvl w:ilvl="3">
      <w:start w:val="0"/>
      <w:numFmt w:val="bullet"/>
      <w:lvlText w:val=""/>
      <w:lvlJc w:val="left"/>
      <w:pPr>
        <w:tabs>
          <w:tab w:val="num" w:pos="0"/>
        </w:tabs>
        <w:ind w:left="2900" w:hanging="708"/>
      </w:pPr>
      <w:rPr>
        <w:rFonts w:ascii="Symbol" w:hAnsi="Symbol" w:cs="Symbol" w:hint="default"/>
      </w:rPr>
    </w:lvl>
    <w:lvl w:ilvl="4">
      <w:start w:val="0"/>
      <w:numFmt w:val="bullet"/>
      <w:lvlText w:val=""/>
      <w:lvlJc w:val="left"/>
      <w:pPr>
        <w:tabs>
          <w:tab w:val="num" w:pos="0"/>
        </w:tabs>
        <w:ind w:left="3820" w:hanging="708"/>
      </w:pPr>
      <w:rPr>
        <w:rFonts w:ascii="Symbol" w:hAnsi="Symbol" w:cs="Symbol" w:hint="default"/>
      </w:rPr>
    </w:lvl>
    <w:lvl w:ilvl="5">
      <w:start w:val="0"/>
      <w:numFmt w:val="bullet"/>
      <w:lvlText w:val=""/>
      <w:lvlJc w:val="left"/>
      <w:pPr>
        <w:tabs>
          <w:tab w:val="num" w:pos="0"/>
        </w:tabs>
        <w:ind w:left="4740" w:hanging="708"/>
      </w:pPr>
      <w:rPr>
        <w:rFonts w:ascii="Symbol" w:hAnsi="Symbol" w:cs="Symbol" w:hint="default"/>
      </w:rPr>
    </w:lvl>
    <w:lvl w:ilvl="6">
      <w:start w:val="0"/>
      <w:numFmt w:val="bullet"/>
      <w:lvlText w:val=""/>
      <w:lvlJc w:val="left"/>
      <w:pPr>
        <w:tabs>
          <w:tab w:val="num" w:pos="0"/>
        </w:tabs>
        <w:ind w:left="5660" w:hanging="708"/>
      </w:pPr>
      <w:rPr>
        <w:rFonts w:ascii="Symbol" w:hAnsi="Symbol" w:cs="Symbol" w:hint="default"/>
      </w:rPr>
    </w:lvl>
    <w:lvl w:ilvl="7">
      <w:start w:val="0"/>
      <w:numFmt w:val="bullet"/>
      <w:lvlText w:val=""/>
      <w:lvlJc w:val="left"/>
      <w:pPr>
        <w:tabs>
          <w:tab w:val="num" w:pos="0"/>
        </w:tabs>
        <w:ind w:left="6580" w:hanging="708"/>
      </w:pPr>
      <w:rPr>
        <w:rFonts w:ascii="Symbol" w:hAnsi="Symbol" w:cs="Symbol" w:hint="default"/>
      </w:rPr>
    </w:lvl>
    <w:lvl w:ilvl="8">
      <w:start w:val="0"/>
      <w:numFmt w:val="bullet"/>
      <w:lvlText w:val=""/>
      <w:lvlJc w:val="left"/>
      <w:pPr>
        <w:tabs>
          <w:tab w:val="num" w:pos="0"/>
        </w:tabs>
        <w:ind w:left="7500" w:hanging="708"/>
      </w:pPr>
      <w:rPr>
        <w:rFonts w:ascii="Symbol" w:hAnsi="Symbol" w:cs="Symbol" w:hint="default"/>
      </w:rPr>
    </w:lvl>
  </w:abstractNum>
  <w:abstractNum w:abstractNumId="12">
    <w:lvl w:ilvl="0">
      <w:start w:val="5"/>
      <w:numFmt w:val="decimal"/>
      <w:lvlText w:val="%1"/>
      <w:lvlJc w:val="left"/>
      <w:pPr>
        <w:tabs>
          <w:tab w:val="num" w:pos="0"/>
        </w:tabs>
        <w:ind w:left="702" w:hanging="567"/>
      </w:pPr>
      <w:rPr/>
    </w:lvl>
    <w:lvl w:ilvl="1">
      <w:start w:val="1"/>
      <w:numFmt w:val="decimal"/>
      <w:lvlText w:val="%1.%2."/>
      <w:lvlJc w:val="left"/>
      <w:pPr>
        <w:tabs>
          <w:tab w:val="num" w:pos="0"/>
        </w:tabs>
        <w:ind w:left="136" w:hanging="567"/>
      </w:pPr>
      <w:rPr>
        <w:sz w:val="24"/>
        <w:b/>
        <w:szCs w:val="24"/>
        <w:bCs/>
        <w:w w:val="99"/>
        <w:rFonts w:ascii="Times New Roman" w:hAnsi="Times New Roman" w:eastAsia="Times New Roman" w:cs="Times New Roman"/>
      </w:rPr>
    </w:lvl>
    <w:lvl w:ilvl="2">
      <w:start w:val="1"/>
      <w:numFmt w:val="decimal"/>
      <w:lvlText w:val="%1.%2.%3."/>
      <w:lvlJc w:val="left"/>
      <w:pPr>
        <w:tabs>
          <w:tab w:val="num" w:pos="0"/>
        </w:tabs>
        <w:ind w:left="136" w:hanging="708"/>
      </w:pPr>
      <w:rPr>
        <w:sz w:val="24"/>
        <w:b/>
        <w:szCs w:val="24"/>
        <w:bCs/>
        <w:w w:val="99"/>
        <w:rFonts w:ascii="Times New Roman" w:hAnsi="Times New Roman" w:eastAsia="Times New Roman" w:cs="Times New Roman"/>
      </w:rPr>
    </w:lvl>
    <w:lvl w:ilvl="3">
      <w:start w:val="0"/>
      <w:numFmt w:val="bullet"/>
      <w:lvlText w:val=""/>
      <w:lvlJc w:val="left"/>
      <w:pPr>
        <w:tabs>
          <w:tab w:val="num" w:pos="0"/>
        </w:tabs>
        <w:ind w:left="2620" w:hanging="708"/>
      </w:pPr>
      <w:rPr>
        <w:rFonts w:ascii="Symbol" w:hAnsi="Symbol" w:cs="Symbol" w:hint="default"/>
      </w:rPr>
    </w:lvl>
    <w:lvl w:ilvl="4">
      <w:start w:val="0"/>
      <w:numFmt w:val="bullet"/>
      <w:lvlText w:val=""/>
      <w:lvlJc w:val="left"/>
      <w:pPr>
        <w:tabs>
          <w:tab w:val="num" w:pos="0"/>
        </w:tabs>
        <w:ind w:left="3580" w:hanging="708"/>
      </w:pPr>
      <w:rPr>
        <w:rFonts w:ascii="Symbol" w:hAnsi="Symbol" w:cs="Symbol" w:hint="default"/>
      </w:rPr>
    </w:lvl>
    <w:lvl w:ilvl="5">
      <w:start w:val="0"/>
      <w:numFmt w:val="bullet"/>
      <w:lvlText w:val=""/>
      <w:lvlJc w:val="left"/>
      <w:pPr>
        <w:tabs>
          <w:tab w:val="num" w:pos="0"/>
        </w:tabs>
        <w:ind w:left="4540" w:hanging="708"/>
      </w:pPr>
      <w:rPr>
        <w:rFonts w:ascii="Symbol" w:hAnsi="Symbol" w:cs="Symbol" w:hint="default"/>
      </w:rPr>
    </w:lvl>
    <w:lvl w:ilvl="6">
      <w:start w:val="0"/>
      <w:numFmt w:val="bullet"/>
      <w:lvlText w:val=""/>
      <w:lvlJc w:val="left"/>
      <w:pPr>
        <w:tabs>
          <w:tab w:val="num" w:pos="0"/>
        </w:tabs>
        <w:ind w:left="5500" w:hanging="708"/>
      </w:pPr>
      <w:rPr>
        <w:rFonts w:ascii="Symbol" w:hAnsi="Symbol" w:cs="Symbol" w:hint="default"/>
      </w:rPr>
    </w:lvl>
    <w:lvl w:ilvl="7">
      <w:start w:val="0"/>
      <w:numFmt w:val="bullet"/>
      <w:lvlText w:val=""/>
      <w:lvlJc w:val="left"/>
      <w:pPr>
        <w:tabs>
          <w:tab w:val="num" w:pos="0"/>
        </w:tabs>
        <w:ind w:left="6460" w:hanging="708"/>
      </w:pPr>
      <w:rPr>
        <w:rFonts w:ascii="Symbol" w:hAnsi="Symbol" w:cs="Symbol" w:hint="default"/>
      </w:rPr>
    </w:lvl>
    <w:lvl w:ilvl="8">
      <w:start w:val="0"/>
      <w:numFmt w:val="bullet"/>
      <w:lvlText w:val=""/>
      <w:lvlJc w:val="left"/>
      <w:pPr>
        <w:tabs>
          <w:tab w:val="num" w:pos="0"/>
        </w:tabs>
        <w:ind w:left="7420" w:hanging="708"/>
      </w:pPr>
      <w:rPr>
        <w:rFonts w:ascii="Symbol" w:hAnsi="Symbol" w:cs="Symbol" w:hint="default"/>
      </w:rPr>
    </w:lvl>
  </w:abstractNum>
  <w:abstractNum w:abstractNumId="13">
    <w:lvl w:ilvl="0">
      <w:start w:val="4"/>
      <w:numFmt w:val="decimal"/>
      <w:lvlText w:val="%1"/>
      <w:lvlJc w:val="left"/>
      <w:pPr>
        <w:tabs>
          <w:tab w:val="num" w:pos="0"/>
        </w:tabs>
        <w:ind w:left="136" w:hanging="567"/>
      </w:pPr>
      <w:rPr/>
    </w:lvl>
    <w:lvl w:ilvl="1">
      <w:start w:val="3"/>
      <w:numFmt w:val="decimal"/>
      <w:lvlText w:val="%1.%2."/>
      <w:lvlJc w:val="left"/>
      <w:pPr>
        <w:tabs>
          <w:tab w:val="num" w:pos="0"/>
        </w:tabs>
        <w:ind w:left="136" w:hanging="567"/>
      </w:pPr>
      <w:rPr>
        <w:sz w:val="24"/>
        <w:b/>
        <w:szCs w:val="24"/>
        <w:bCs/>
        <w:w w:val="99"/>
        <w:rFonts w:ascii="Times New Roman" w:hAnsi="Times New Roman" w:eastAsia="Times New Roman" w:cs="Times New Roman"/>
      </w:rPr>
    </w:lvl>
    <w:lvl w:ilvl="2">
      <w:start w:val="0"/>
      <w:numFmt w:val="bullet"/>
      <w:lvlText w:val=""/>
      <w:lvlJc w:val="left"/>
      <w:pPr>
        <w:tabs>
          <w:tab w:val="num" w:pos="0"/>
        </w:tabs>
        <w:ind w:left="1980" w:hanging="567"/>
      </w:pPr>
      <w:rPr>
        <w:rFonts w:ascii="Symbol" w:hAnsi="Symbol" w:cs="Symbol" w:hint="default"/>
      </w:rPr>
    </w:lvl>
    <w:lvl w:ilvl="3">
      <w:start w:val="0"/>
      <w:numFmt w:val="bullet"/>
      <w:lvlText w:val=""/>
      <w:lvlJc w:val="left"/>
      <w:pPr>
        <w:tabs>
          <w:tab w:val="num" w:pos="0"/>
        </w:tabs>
        <w:ind w:left="2900" w:hanging="567"/>
      </w:pPr>
      <w:rPr>
        <w:rFonts w:ascii="Symbol" w:hAnsi="Symbol" w:cs="Symbol" w:hint="default"/>
      </w:rPr>
    </w:lvl>
    <w:lvl w:ilvl="4">
      <w:start w:val="0"/>
      <w:numFmt w:val="bullet"/>
      <w:lvlText w:val=""/>
      <w:lvlJc w:val="left"/>
      <w:pPr>
        <w:tabs>
          <w:tab w:val="num" w:pos="0"/>
        </w:tabs>
        <w:ind w:left="3820" w:hanging="567"/>
      </w:pPr>
      <w:rPr>
        <w:rFonts w:ascii="Symbol" w:hAnsi="Symbol" w:cs="Symbol" w:hint="default"/>
      </w:rPr>
    </w:lvl>
    <w:lvl w:ilvl="5">
      <w:start w:val="0"/>
      <w:numFmt w:val="bullet"/>
      <w:lvlText w:val=""/>
      <w:lvlJc w:val="left"/>
      <w:pPr>
        <w:tabs>
          <w:tab w:val="num" w:pos="0"/>
        </w:tabs>
        <w:ind w:left="4740" w:hanging="567"/>
      </w:pPr>
      <w:rPr>
        <w:rFonts w:ascii="Symbol" w:hAnsi="Symbol" w:cs="Symbol" w:hint="default"/>
      </w:rPr>
    </w:lvl>
    <w:lvl w:ilvl="6">
      <w:start w:val="0"/>
      <w:numFmt w:val="bullet"/>
      <w:lvlText w:val=""/>
      <w:lvlJc w:val="left"/>
      <w:pPr>
        <w:tabs>
          <w:tab w:val="num" w:pos="0"/>
        </w:tabs>
        <w:ind w:left="5660" w:hanging="567"/>
      </w:pPr>
      <w:rPr>
        <w:rFonts w:ascii="Symbol" w:hAnsi="Symbol" w:cs="Symbol" w:hint="default"/>
      </w:rPr>
    </w:lvl>
    <w:lvl w:ilvl="7">
      <w:start w:val="0"/>
      <w:numFmt w:val="bullet"/>
      <w:lvlText w:val=""/>
      <w:lvlJc w:val="left"/>
      <w:pPr>
        <w:tabs>
          <w:tab w:val="num" w:pos="0"/>
        </w:tabs>
        <w:ind w:left="6580" w:hanging="567"/>
      </w:pPr>
      <w:rPr>
        <w:rFonts w:ascii="Symbol" w:hAnsi="Symbol" w:cs="Symbol" w:hint="default"/>
      </w:rPr>
    </w:lvl>
    <w:lvl w:ilvl="8">
      <w:start w:val="0"/>
      <w:numFmt w:val="bullet"/>
      <w:lvlText w:val=""/>
      <w:lvlJc w:val="left"/>
      <w:pPr>
        <w:tabs>
          <w:tab w:val="num" w:pos="0"/>
        </w:tabs>
        <w:ind w:left="7500" w:hanging="567"/>
      </w:pPr>
      <w:rPr>
        <w:rFonts w:ascii="Symbol" w:hAnsi="Symbol" w:cs="Symbol" w:hint="default"/>
      </w:rPr>
    </w:lvl>
  </w:abstractNum>
  <w:abstractNum w:abstractNumId="14">
    <w:lvl w:ilvl="0">
      <w:start w:val="4"/>
      <w:numFmt w:val="decimal"/>
      <w:lvlText w:val="%1"/>
      <w:lvlJc w:val="left"/>
      <w:pPr>
        <w:tabs>
          <w:tab w:val="num" w:pos="0"/>
        </w:tabs>
        <w:ind w:left="136" w:hanging="708"/>
      </w:pPr>
      <w:rPr/>
    </w:lvl>
    <w:lvl w:ilvl="1">
      <w:start w:val="1"/>
      <w:numFmt w:val="decimal"/>
      <w:lvlText w:val="%1.%2."/>
      <w:lvlJc w:val="left"/>
      <w:pPr>
        <w:tabs>
          <w:tab w:val="num" w:pos="0"/>
        </w:tabs>
        <w:ind w:left="136" w:hanging="708"/>
      </w:pPr>
      <w:rPr>
        <w:sz w:val="24"/>
        <w:b/>
        <w:szCs w:val="24"/>
        <w:bCs/>
        <w:w w:val="99"/>
        <w:rFonts w:ascii="Times New Roman" w:hAnsi="Times New Roman" w:eastAsia="Times New Roman" w:cs="Times New Roman"/>
      </w:rPr>
    </w:lvl>
    <w:lvl w:ilvl="2">
      <w:start w:val="1"/>
      <w:numFmt w:val="decimal"/>
      <w:lvlText w:val="%1.%2.%3."/>
      <w:lvlJc w:val="left"/>
      <w:pPr>
        <w:tabs>
          <w:tab w:val="num" w:pos="0"/>
        </w:tabs>
        <w:ind w:left="136" w:hanging="708"/>
      </w:pPr>
      <w:rPr>
        <w:sz w:val="24"/>
        <w:b/>
        <w:szCs w:val="24"/>
        <w:bCs/>
        <w:w w:val="99"/>
        <w:rFonts w:ascii="Times New Roman" w:hAnsi="Times New Roman" w:eastAsia="Times New Roman" w:cs="Times New Roman"/>
      </w:rPr>
    </w:lvl>
    <w:lvl w:ilvl="3">
      <w:start w:val="0"/>
      <w:numFmt w:val="bullet"/>
      <w:lvlText w:val=""/>
      <w:lvlJc w:val="left"/>
      <w:pPr>
        <w:tabs>
          <w:tab w:val="num" w:pos="0"/>
        </w:tabs>
        <w:ind w:left="2900" w:hanging="708"/>
      </w:pPr>
      <w:rPr>
        <w:rFonts w:ascii="Symbol" w:hAnsi="Symbol" w:cs="Symbol" w:hint="default"/>
      </w:rPr>
    </w:lvl>
    <w:lvl w:ilvl="4">
      <w:start w:val="0"/>
      <w:numFmt w:val="bullet"/>
      <w:lvlText w:val=""/>
      <w:lvlJc w:val="left"/>
      <w:pPr>
        <w:tabs>
          <w:tab w:val="num" w:pos="0"/>
        </w:tabs>
        <w:ind w:left="3820" w:hanging="708"/>
      </w:pPr>
      <w:rPr>
        <w:rFonts w:ascii="Symbol" w:hAnsi="Symbol" w:cs="Symbol" w:hint="default"/>
      </w:rPr>
    </w:lvl>
    <w:lvl w:ilvl="5">
      <w:start w:val="0"/>
      <w:numFmt w:val="bullet"/>
      <w:lvlText w:val=""/>
      <w:lvlJc w:val="left"/>
      <w:pPr>
        <w:tabs>
          <w:tab w:val="num" w:pos="0"/>
        </w:tabs>
        <w:ind w:left="4740" w:hanging="708"/>
      </w:pPr>
      <w:rPr>
        <w:rFonts w:ascii="Symbol" w:hAnsi="Symbol" w:cs="Symbol" w:hint="default"/>
      </w:rPr>
    </w:lvl>
    <w:lvl w:ilvl="6">
      <w:start w:val="0"/>
      <w:numFmt w:val="bullet"/>
      <w:lvlText w:val=""/>
      <w:lvlJc w:val="left"/>
      <w:pPr>
        <w:tabs>
          <w:tab w:val="num" w:pos="0"/>
        </w:tabs>
        <w:ind w:left="5660" w:hanging="708"/>
      </w:pPr>
      <w:rPr>
        <w:rFonts w:ascii="Symbol" w:hAnsi="Symbol" w:cs="Symbol" w:hint="default"/>
      </w:rPr>
    </w:lvl>
    <w:lvl w:ilvl="7">
      <w:start w:val="0"/>
      <w:numFmt w:val="bullet"/>
      <w:lvlText w:val=""/>
      <w:lvlJc w:val="left"/>
      <w:pPr>
        <w:tabs>
          <w:tab w:val="num" w:pos="0"/>
        </w:tabs>
        <w:ind w:left="6580" w:hanging="708"/>
      </w:pPr>
      <w:rPr>
        <w:rFonts w:ascii="Symbol" w:hAnsi="Symbol" w:cs="Symbol" w:hint="default"/>
      </w:rPr>
    </w:lvl>
    <w:lvl w:ilvl="8">
      <w:start w:val="0"/>
      <w:numFmt w:val="bullet"/>
      <w:lvlText w:val=""/>
      <w:lvlJc w:val="left"/>
      <w:pPr>
        <w:tabs>
          <w:tab w:val="num" w:pos="0"/>
        </w:tabs>
        <w:ind w:left="7500" w:hanging="708"/>
      </w:pPr>
      <w:rPr>
        <w:rFonts w:ascii="Symbol" w:hAnsi="Symbol" w:cs="Symbol" w:hint="default"/>
      </w:rPr>
    </w:lvl>
  </w:abstractNum>
  <w:abstractNum w:abstractNumId="15">
    <w:lvl w:ilvl="0">
      <w:numFmt w:val="bullet"/>
      <w:lvlText w:val="–"/>
      <w:lvlJc w:val="left"/>
      <w:pPr>
        <w:tabs>
          <w:tab w:val="num" w:pos="0"/>
        </w:tabs>
        <w:ind w:left="426" w:hanging="180"/>
      </w:pPr>
      <w:rPr>
        <w:rFonts w:ascii="Times New Roman" w:hAnsi="Times New Roman" w:cs="Times New Roman" w:hint="default"/>
        <w:sz w:val="24"/>
        <w:szCs w:val="24"/>
        <w:w w:val="99"/>
      </w:rPr>
    </w:lvl>
    <w:lvl w:ilvl="1">
      <w:start w:val="0"/>
      <w:numFmt w:val="bullet"/>
      <w:lvlText w:val=""/>
      <w:lvlJc w:val="left"/>
      <w:pPr>
        <w:tabs>
          <w:tab w:val="num" w:pos="0"/>
        </w:tabs>
        <w:ind w:left="1312" w:hanging="180"/>
      </w:pPr>
      <w:rPr>
        <w:rFonts w:ascii="Symbol" w:hAnsi="Symbol" w:cs="Symbol" w:hint="default"/>
      </w:rPr>
    </w:lvl>
    <w:lvl w:ilvl="2">
      <w:start w:val="0"/>
      <w:numFmt w:val="bullet"/>
      <w:lvlText w:val=""/>
      <w:lvlJc w:val="left"/>
      <w:pPr>
        <w:tabs>
          <w:tab w:val="num" w:pos="0"/>
        </w:tabs>
        <w:ind w:left="2204" w:hanging="180"/>
      </w:pPr>
      <w:rPr>
        <w:rFonts w:ascii="Symbol" w:hAnsi="Symbol" w:cs="Symbol" w:hint="default"/>
      </w:rPr>
    </w:lvl>
    <w:lvl w:ilvl="3">
      <w:start w:val="0"/>
      <w:numFmt w:val="bullet"/>
      <w:lvlText w:val=""/>
      <w:lvlJc w:val="left"/>
      <w:pPr>
        <w:tabs>
          <w:tab w:val="num" w:pos="0"/>
        </w:tabs>
        <w:ind w:left="3096" w:hanging="180"/>
      </w:pPr>
      <w:rPr>
        <w:rFonts w:ascii="Symbol" w:hAnsi="Symbol" w:cs="Symbol" w:hint="default"/>
      </w:rPr>
    </w:lvl>
    <w:lvl w:ilvl="4">
      <w:start w:val="0"/>
      <w:numFmt w:val="bullet"/>
      <w:lvlText w:val=""/>
      <w:lvlJc w:val="left"/>
      <w:pPr>
        <w:tabs>
          <w:tab w:val="num" w:pos="0"/>
        </w:tabs>
        <w:ind w:left="3988" w:hanging="180"/>
      </w:pPr>
      <w:rPr>
        <w:rFonts w:ascii="Symbol" w:hAnsi="Symbol" w:cs="Symbol" w:hint="default"/>
      </w:rPr>
    </w:lvl>
    <w:lvl w:ilvl="5">
      <w:start w:val="0"/>
      <w:numFmt w:val="bullet"/>
      <w:lvlText w:val=""/>
      <w:lvlJc w:val="left"/>
      <w:pPr>
        <w:tabs>
          <w:tab w:val="num" w:pos="0"/>
        </w:tabs>
        <w:ind w:left="4880" w:hanging="180"/>
      </w:pPr>
      <w:rPr>
        <w:rFonts w:ascii="Symbol" w:hAnsi="Symbol" w:cs="Symbol" w:hint="default"/>
      </w:rPr>
    </w:lvl>
    <w:lvl w:ilvl="6">
      <w:start w:val="0"/>
      <w:numFmt w:val="bullet"/>
      <w:lvlText w:val=""/>
      <w:lvlJc w:val="left"/>
      <w:pPr>
        <w:tabs>
          <w:tab w:val="num" w:pos="0"/>
        </w:tabs>
        <w:ind w:left="5772" w:hanging="180"/>
      </w:pPr>
      <w:rPr>
        <w:rFonts w:ascii="Symbol" w:hAnsi="Symbol" w:cs="Symbol" w:hint="default"/>
      </w:rPr>
    </w:lvl>
    <w:lvl w:ilvl="7">
      <w:start w:val="0"/>
      <w:numFmt w:val="bullet"/>
      <w:lvlText w:val=""/>
      <w:lvlJc w:val="left"/>
      <w:pPr>
        <w:tabs>
          <w:tab w:val="num" w:pos="0"/>
        </w:tabs>
        <w:ind w:left="6664" w:hanging="180"/>
      </w:pPr>
      <w:rPr>
        <w:rFonts w:ascii="Symbol" w:hAnsi="Symbol" w:cs="Symbol" w:hint="default"/>
      </w:rPr>
    </w:lvl>
    <w:lvl w:ilvl="8">
      <w:start w:val="0"/>
      <w:numFmt w:val="bullet"/>
      <w:lvlText w:val=""/>
      <w:lvlJc w:val="left"/>
      <w:pPr>
        <w:tabs>
          <w:tab w:val="num" w:pos="0"/>
        </w:tabs>
        <w:ind w:left="7556" w:hanging="180"/>
      </w:pPr>
      <w:rPr>
        <w:rFonts w:ascii="Symbol" w:hAnsi="Symbol" w:cs="Symbol" w:hint="default"/>
      </w:rPr>
    </w:lvl>
  </w:abstractNum>
  <w:abstractNum w:abstractNumId="16">
    <w:lvl w:ilvl="0">
      <w:start w:val="2"/>
      <w:numFmt w:val="decimal"/>
      <w:lvlText w:val="%1"/>
      <w:lvlJc w:val="left"/>
      <w:pPr>
        <w:tabs>
          <w:tab w:val="num" w:pos="0"/>
        </w:tabs>
        <w:ind w:left="135" w:hanging="360"/>
      </w:pPr>
      <w:rPr/>
    </w:lvl>
    <w:lvl w:ilvl="1">
      <w:start w:val="3"/>
      <w:numFmt w:val="decimal"/>
      <w:lvlText w:val="%1.%2"/>
      <w:lvlJc w:val="left"/>
      <w:pPr>
        <w:tabs>
          <w:tab w:val="num" w:pos="0"/>
        </w:tabs>
        <w:ind w:left="135" w:hanging="360"/>
      </w:pPr>
      <w:rPr>
        <w:w w:val="99"/>
      </w:rPr>
    </w:lvl>
    <w:lvl w:ilvl="2">
      <w:start w:val="0"/>
      <w:numFmt w:val="bullet"/>
      <w:lvlText w:val=""/>
      <w:lvlJc w:val="left"/>
      <w:pPr>
        <w:tabs>
          <w:tab w:val="num" w:pos="0"/>
        </w:tabs>
        <w:ind w:left="1980" w:hanging="360"/>
      </w:pPr>
      <w:rPr>
        <w:rFonts w:ascii="Symbol" w:hAnsi="Symbol" w:cs="Symbol" w:hint="default"/>
      </w:rPr>
    </w:lvl>
    <w:lvl w:ilvl="3">
      <w:start w:val="0"/>
      <w:numFmt w:val="bullet"/>
      <w:lvlText w:val=""/>
      <w:lvlJc w:val="left"/>
      <w:pPr>
        <w:tabs>
          <w:tab w:val="num" w:pos="0"/>
        </w:tabs>
        <w:ind w:left="2900" w:hanging="360"/>
      </w:pPr>
      <w:rPr>
        <w:rFonts w:ascii="Symbol" w:hAnsi="Symbol" w:cs="Symbol" w:hint="default"/>
      </w:rPr>
    </w:lvl>
    <w:lvl w:ilvl="4">
      <w:start w:val="0"/>
      <w:numFmt w:val="bullet"/>
      <w:lvlText w:val=""/>
      <w:lvlJc w:val="left"/>
      <w:pPr>
        <w:tabs>
          <w:tab w:val="num" w:pos="0"/>
        </w:tabs>
        <w:ind w:left="3820" w:hanging="360"/>
      </w:pPr>
      <w:rPr>
        <w:rFonts w:ascii="Symbol" w:hAnsi="Symbol" w:cs="Symbol" w:hint="default"/>
      </w:rPr>
    </w:lvl>
    <w:lvl w:ilvl="5">
      <w:start w:val="0"/>
      <w:numFmt w:val="bullet"/>
      <w:lvlText w:val=""/>
      <w:lvlJc w:val="left"/>
      <w:pPr>
        <w:tabs>
          <w:tab w:val="num" w:pos="0"/>
        </w:tabs>
        <w:ind w:left="4740" w:hanging="360"/>
      </w:pPr>
      <w:rPr>
        <w:rFonts w:ascii="Symbol" w:hAnsi="Symbol" w:cs="Symbol" w:hint="default"/>
      </w:rPr>
    </w:lvl>
    <w:lvl w:ilvl="6">
      <w:start w:val="0"/>
      <w:numFmt w:val="bullet"/>
      <w:lvlText w:val=""/>
      <w:lvlJc w:val="left"/>
      <w:pPr>
        <w:tabs>
          <w:tab w:val="num" w:pos="0"/>
        </w:tabs>
        <w:ind w:left="5660" w:hanging="360"/>
      </w:pPr>
      <w:rPr>
        <w:rFonts w:ascii="Symbol" w:hAnsi="Symbol" w:cs="Symbol" w:hint="default"/>
      </w:rPr>
    </w:lvl>
    <w:lvl w:ilvl="7">
      <w:start w:val="0"/>
      <w:numFmt w:val="bullet"/>
      <w:lvlText w:val=""/>
      <w:lvlJc w:val="left"/>
      <w:pPr>
        <w:tabs>
          <w:tab w:val="num" w:pos="0"/>
        </w:tabs>
        <w:ind w:left="6580" w:hanging="360"/>
      </w:pPr>
      <w:rPr>
        <w:rFonts w:ascii="Symbol" w:hAnsi="Symbol" w:cs="Symbol" w:hint="default"/>
      </w:rPr>
    </w:lvl>
    <w:lvl w:ilvl="8">
      <w:start w:val="0"/>
      <w:numFmt w:val="bullet"/>
      <w:lvlText w:val=""/>
      <w:lvlJc w:val="left"/>
      <w:pPr>
        <w:tabs>
          <w:tab w:val="num" w:pos="0"/>
        </w:tabs>
        <w:ind w:left="7500" w:hanging="360"/>
      </w:pPr>
      <w:rPr>
        <w:rFonts w:ascii="Symbol" w:hAnsi="Symbol" w:cs="Symbol" w:hint="default"/>
      </w:rPr>
    </w:lvl>
  </w:abstractNum>
  <w:abstractNum w:abstractNumId="17">
    <w:lvl w:ilvl="0">
      <w:start w:val="1"/>
      <w:numFmt w:val="decimal"/>
      <w:lvlText w:val="%1."/>
      <w:lvlJc w:val="left"/>
      <w:pPr>
        <w:tabs>
          <w:tab w:val="num" w:pos="0"/>
        </w:tabs>
        <w:ind w:left="376" w:hanging="240"/>
      </w:pPr>
      <w:rPr>
        <w:sz w:val="24"/>
        <w:b/>
        <w:szCs w:val="24"/>
        <w:bCs/>
        <w:w w:val="99"/>
        <w:rFonts w:ascii="Times New Roman" w:hAnsi="Times New Roman" w:eastAsia="Times New Roman" w:cs="Times New Roman"/>
      </w:rPr>
    </w:lvl>
    <w:lvl w:ilvl="1">
      <w:start w:val="0"/>
      <w:numFmt w:val="bullet"/>
      <w:lvlText w:val=""/>
      <w:lvlJc w:val="left"/>
      <w:pPr>
        <w:tabs>
          <w:tab w:val="num" w:pos="0"/>
        </w:tabs>
        <w:ind w:left="1276" w:hanging="240"/>
      </w:pPr>
      <w:rPr>
        <w:rFonts w:ascii="Symbol" w:hAnsi="Symbol" w:cs="Symbol" w:hint="default"/>
      </w:rPr>
    </w:lvl>
    <w:lvl w:ilvl="2">
      <w:start w:val="0"/>
      <w:numFmt w:val="bullet"/>
      <w:lvlText w:val=""/>
      <w:lvlJc w:val="left"/>
      <w:pPr>
        <w:tabs>
          <w:tab w:val="num" w:pos="0"/>
        </w:tabs>
        <w:ind w:left="2172" w:hanging="240"/>
      </w:pPr>
      <w:rPr>
        <w:rFonts w:ascii="Symbol" w:hAnsi="Symbol" w:cs="Symbol" w:hint="default"/>
      </w:rPr>
    </w:lvl>
    <w:lvl w:ilvl="3">
      <w:start w:val="0"/>
      <w:numFmt w:val="bullet"/>
      <w:lvlText w:val=""/>
      <w:lvlJc w:val="left"/>
      <w:pPr>
        <w:tabs>
          <w:tab w:val="num" w:pos="0"/>
        </w:tabs>
        <w:ind w:left="3068" w:hanging="240"/>
      </w:pPr>
      <w:rPr>
        <w:rFonts w:ascii="Symbol" w:hAnsi="Symbol" w:cs="Symbol" w:hint="default"/>
      </w:rPr>
    </w:lvl>
    <w:lvl w:ilvl="4">
      <w:start w:val="0"/>
      <w:numFmt w:val="bullet"/>
      <w:lvlText w:val=""/>
      <w:lvlJc w:val="left"/>
      <w:pPr>
        <w:tabs>
          <w:tab w:val="num" w:pos="0"/>
        </w:tabs>
        <w:ind w:left="3964" w:hanging="240"/>
      </w:pPr>
      <w:rPr>
        <w:rFonts w:ascii="Symbol" w:hAnsi="Symbol" w:cs="Symbol" w:hint="default"/>
      </w:rPr>
    </w:lvl>
    <w:lvl w:ilvl="5">
      <w:start w:val="0"/>
      <w:numFmt w:val="bullet"/>
      <w:lvlText w:val=""/>
      <w:lvlJc w:val="left"/>
      <w:pPr>
        <w:tabs>
          <w:tab w:val="num" w:pos="0"/>
        </w:tabs>
        <w:ind w:left="4860" w:hanging="240"/>
      </w:pPr>
      <w:rPr>
        <w:rFonts w:ascii="Symbol" w:hAnsi="Symbol" w:cs="Symbol" w:hint="default"/>
      </w:rPr>
    </w:lvl>
    <w:lvl w:ilvl="6">
      <w:start w:val="0"/>
      <w:numFmt w:val="bullet"/>
      <w:lvlText w:val=""/>
      <w:lvlJc w:val="left"/>
      <w:pPr>
        <w:tabs>
          <w:tab w:val="num" w:pos="0"/>
        </w:tabs>
        <w:ind w:left="5756" w:hanging="240"/>
      </w:pPr>
      <w:rPr>
        <w:rFonts w:ascii="Symbol" w:hAnsi="Symbol" w:cs="Symbol" w:hint="default"/>
      </w:rPr>
    </w:lvl>
    <w:lvl w:ilvl="7">
      <w:start w:val="0"/>
      <w:numFmt w:val="bullet"/>
      <w:lvlText w:val=""/>
      <w:lvlJc w:val="left"/>
      <w:pPr>
        <w:tabs>
          <w:tab w:val="num" w:pos="0"/>
        </w:tabs>
        <w:ind w:left="6652" w:hanging="240"/>
      </w:pPr>
      <w:rPr>
        <w:rFonts w:ascii="Symbol" w:hAnsi="Symbol" w:cs="Symbol" w:hint="default"/>
      </w:rPr>
    </w:lvl>
    <w:lvl w:ilvl="8">
      <w:start w:val="0"/>
      <w:numFmt w:val="bullet"/>
      <w:lvlText w:val=""/>
      <w:lvlJc w:val="left"/>
      <w:pPr>
        <w:tabs>
          <w:tab w:val="num" w:pos="0"/>
        </w:tabs>
        <w:ind w:left="7548" w:hanging="240"/>
      </w:pPr>
      <w:rPr>
        <w:rFonts w:ascii="Symbol" w:hAnsi="Symbol" w:cs="Symbol" w:hint="default"/>
      </w:rPr>
    </w:lvl>
  </w:abstractNum>
  <w:abstractNum w:abstractNumId="18">
    <w:lvl w:ilvl="0">
      <w:numFmt w:val="bullet"/>
      <w:lvlText w:val="l"/>
      <w:lvlJc w:val="left"/>
      <w:pPr>
        <w:tabs>
          <w:tab w:val="num" w:pos="0"/>
        </w:tabs>
        <w:ind w:left="428" w:hanging="428"/>
      </w:pPr>
      <w:rPr>
        <w:rFonts w:ascii="Wingdings" w:hAnsi="Wingdings" w:cs="Wingdings" w:hint="default"/>
        <w:w w:val="99"/>
      </w:rPr>
    </w:lvl>
    <w:lvl w:ilvl="1">
      <w:start w:val="0"/>
      <w:numFmt w:val="bullet"/>
      <w:lvlText w:val="–"/>
      <w:lvlJc w:val="left"/>
      <w:pPr>
        <w:tabs>
          <w:tab w:val="num" w:pos="0"/>
        </w:tabs>
        <w:ind w:left="1060" w:hanging="428"/>
      </w:pPr>
      <w:rPr>
        <w:rFonts w:ascii="Times New Roman" w:hAnsi="Times New Roman" w:cs="Times New Roman" w:hint="default"/>
        <w:sz w:val="24"/>
        <w:szCs w:val="24"/>
        <w:w w:val="99"/>
      </w:rPr>
    </w:lvl>
    <w:lvl w:ilvl="2">
      <w:start w:val="0"/>
      <w:numFmt w:val="bullet"/>
      <w:lvlText w:val=""/>
      <w:lvlJc w:val="left"/>
      <w:pPr>
        <w:tabs>
          <w:tab w:val="num" w:pos="0"/>
        </w:tabs>
        <w:ind w:left="1980" w:hanging="428"/>
      </w:pPr>
      <w:rPr>
        <w:rFonts w:ascii="Symbol" w:hAnsi="Symbol" w:cs="Symbol" w:hint="default"/>
      </w:rPr>
    </w:lvl>
    <w:lvl w:ilvl="3">
      <w:start w:val="0"/>
      <w:numFmt w:val="bullet"/>
      <w:lvlText w:val=""/>
      <w:lvlJc w:val="left"/>
      <w:pPr>
        <w:tabs>
          <w:tab w:val="num" w:pos="0"/>
        </w:tabs>
        <w:ind w:left="2900" w:hanging="428"/>
      </w:pPr>
      <w:rPr>
        <w:rFonts w:ascii="Symbol" w:hAnsi="Symbol" w:cs="Symbol" w:hint="default"/>
      </w:rPr>
    </w:lvl>
    <w:lvl w:ilvl="4">
      <w:start w:val="0"/>
      <w:numFmt w:val="bullet"/>
      <w:lvlText w:val=""/>
      <w:lvlJc w:val="left"/>
      <w:pPr>
        <w:tabs>
          <w:tab w:val="num" w:pos="0"/>
        </w:tabs>
        <w:ind w:left="3820" w:hanging="428"/>
      </w:pPr>
      <w:rPr>
        <w:rFonts w:ascii="Symbol" w:hAnsi="Symbol" w:cs="Symbol" w:hint="default"/>
      </w:rPr>
    </w:lvl>
    <w:lvl w:ilvl="5">
      <w:start w:val="0"/>
      <w:numFmt w:val="bullet"/>
      <w:lvlText w:val=""/>
      <w:lvlJc w:val="left"/>
      <w:pPr>
        <w:tabs>
          <w:tab w:val="num" w:pos="0"/>
        </w:tabs>
        <w:ind w:left="4740" w:hanging="428"/>
      </w:pPr>
      <w:rPr>
        <w:rFonts w:ascii="Symbol" w:hAnsi="Symbol" w:cs="Symbol" w:hint="default"/>
      </w:rPr>
    </w:lvl>
    <w:lvl w:ilvl="6">
      <w:start w:val="0"/>
      <w:numFmt w:val="bullet"/>
      <w:lvlText w:val=""/>
      <w:lvlJc w:val="left"/>
      <w:pPr>
        <w:tabs>
          <w:tab w:val="num" w:pos="0"/>
        </w:tabs>
        <w:ind w:left="5660" w:hanging="428"/>
      </w:pPr>
      <w:rPr>
        <w:rFonts w:ascii="Symbol" w:hAnsi="Symbol" w:cs="Symbol" w:hint="default"/>
      </w:rPr>
    </w:lvl>
    <w:lvl w:ilvl="7">
      <w:start w:val="0"/>
      <w:numFmt w:val="bullet"/>
      <w:lvlText w:val=""/>
      <w:lvlJc w:val="left"/>
      <w:pPr>
        <w:tabs>
          <w:tab w:val="num" w:pos="0"/>
        </w:tabs>
        <w:ind w:left="6580" w:hanging="428"/>
      </w:pPr>
      <w:rPr>
        <w:rFonts w:ascii="Symbol" w:hAnsi="Symbol" w:cs="Symbol" w:hint="default"/>
      </w:rPr>
    </w:lvl>
    <w:lvl w:ilvl="8">
      <w:start w:val="0"/>
      <w:numFmt w:val="bullet"/>
      <w:lvlText w:val=""/>
      <w:lvlJc w:val="left"/>
      <w:pPr>
        <w:tabs>
          <w:tab w:val="num" w:pos="0"/>
        </w:tabs>
        <w:ind w:left="7500" w:hanging="428"/>
      </w:pPr>
      <w:rPr>
        <w:rFonts w:ascii="Symbol" w:hAnsi="Symbol" w:cs="Symbol" w:hint="default"/>
      </w:rPr>
    </w:lvl>
  </w:abstractNum>
  <w:abstractNum w:abstractNumId="19">
    <w:lvl w:ilvl="0">
      <w:start w:val="2"/>
      <w:numFmt w:val="decimal"/>
      <w:lvlText w:val="%1"/>
      <w:lvlJc w:val="left"/>
      <w:pPr>
        <w:tabs>
          <w:tab w:val="num" w:pos="0"/>
        </w:tabs>
        <w:ind w:left="136" w:hanging="377"/>
      </w:pPr>
      <w:rPr/>
    </w:lvl>
    <w:lvl w:ilvl="1">
      <w:start w:val="1"/>
      <w:numFmt w:val="decimal"/>
      <w:lvlText w:val="%1.%2"/>
      <w:lvlJc w:val="left"/>
      <w:pPr>
        <w:tabs>
          <w:tab w:val="num" w:pos="0"/>
        </w:tabs>
        <w:ind w:left="136" w:hanging="377"/>
      </w:pPr>
      <w:rPr>
        <w:sz w:val="24"/>
        <w:szCs w:val="24"/>
        <w:w w:val="99"/>
        <w:rFonts w:ascii="Times New Roman" w:hAnsi="Times New Roman" w:eastAsia="Times New Roman" w:cs="Times New Roman"/>
      </w:rPr>
    </w:lvl>
    <w:lvl w:ilvl="2">
      <w:start w:val="2"/>
      <w:numFmt w:val="decimal"/>
      <w:lvlText w:val="%1.%2.%3"/>
      <w:lvlJc w:val="left"/>
      <w:pPr>
        <w:tabs>
          <w:tab w:val="num" w:pos="0"/>
        </w:tabs>
        <w:ind w:left="136" w:hanging="543"/>
      </w:pPr>
      <w:rPr>
        <w:sz w:val="24"/>
        <w:szCs w:val="24"/>
        <w:w w:val="99"/>
        <w:rFonts w:ascii="Times New Roman" w:hAnsi="Times New Roman" w:eastAsia="Times New Roman" w:cs="Times New Roman"/>
      </w:rPr>
    </w:lvl>
    <w:lvl w:ilvl="3">
      <w:start w:val="0"/>
      <w:numFmt w:val="bullet"/>
      <w:lvlText w:val=""/>
      <w:lvlJc w:val="left"/>
      <w:pPr>
        <w:tabs>
          <w:tab w:val="num" w:pos="0"/>
        </w:tabs>
        <w:ind w:left="2900" w:hanging="543"/>
      </w:pPr>
      <w:rPr>
        <w:rFonts w:ascii="Symbol" w:hAnsi="Symbol" w:cs="Symbol" w:hint="default"/>
      </w:rPr>
    </w:lvl>
    <w:lvl w:ilvl="4">
      <w:start w:val="0"/>
      <w:numFmt w:val="bullet"/>
      <w:lvlText w:val=""/>
      <w:lvlJc w:val="left"/>
      <w:pPr>
        <w:tabs>
          <w:tab w:val="num" w:pos="0"/>
        </w:tabs>
        <w:ind w:left="3820" w:hanging="543"/>
      </w:pPr>
      <w:rPr>
        <w:rFonts w:ascii="Symbol" w:hAnsi="Symbol" w:cs="Symbol" w:hint="default"/>
      </w:rPr>
    </w:lvl>
    <w:lvl w:ilvl="5">
      <w:start w:val="0"/>
      <w:numFmt w:val="bullet"/>
      <w:lvlText w:val=""/>
      <w:lvlJc w:val="left"/>
      <w:pPr>
        <w:tabs>
          <w:tab w:val="num" w:pos="0"/>
        </w:tabs>
        <w:ind w:left="4740" w:hanging="543"/>
      </w:pPr>
      <w:rPr>
        <w:rFonts w:ascii="Symbol" w:hAnsi="Symbol" w:cs="Symbol" w:hint="default"/>
      </w:rPr>
    </w:lvl>
    <w:lvl w:ilvl="6">
      <w:start w:val="0"/>
      <w:numFmt w:val="bullet"/>
      <w:lvlText w:val=""/>
      <w:lvlJc w:val="left"/>
      <w:pPr>
        <w:tabs>
          <w:tab w:val="num" w:pos="0"/>
        </w:tabs>
        <w:ind w:left="5660" w:hanging="543"/>
      </w:pPr>
      <w:rPr>
        <w:rFonts w:ascii="Symbol" w:hAnsi="Symbol" w:cs="Symbol" w:hint="default"/>
      </w:rPr>
    </w:lvl>
    <w:lvl w:ilvl="7">
      <w:start w:val="0"/>
      <w:numFmt w:val="bullet"/>
      <w:lvlText w:val=""/>
      <w:lvlJc w:val="left"/>
      <w:pPr>
        <w:tabs>
          <w:tab w:val="num" w:pos="0"/>
        </w:tabs>
        <w:ind w:left="6580" w:hanging="543"/>
      </w:pPr>
      <w:rPr>
        <w:rFonts w:ascii="Symbol" w:hAnsi="Symbol" w:cs="Symbol" w:hint="default"/>
      </w:rPr>
    </w:lvl>
    <w:lvl w:ilvl="8">
      <w:start w:val="0"/>
      <w:numFmt w:val="bullet"/>
      <w:lvlText w:val=""/>
      <w:lvlJc w:val="left"/>
      <w:pPr>
        <w:tabs>
          <w:tab w:val="num" w:pos="0"/>
        </w:tabs>
        <w:ind w:left="7500" w:hanging="543"/>
      </w:pPr>
      <w:rPr>
        <w:rFonts w:ascii="Symbol" w:hAnsi="Symbol" w:cs="Symbol" w:hint="default"/>
      </w:rPr>
    </w:lvl>
  </w:abstractNum>
  <w:abstractNum w:abstractNumId="20">
    <w:lvl w:ilvl="0">
      <w:start w:val="1"/>
      <w:numFmt w:val="decimal"/>
      <w:lvlText w:val="%1"/>
      <w:lvlJc w:val="left"/>
      <w:pPr>
        <w:tabs>
          <w:tab w:val="num" w:pos="0"/>
        </w:tabs>
        <w:ind w:left="135" w:hanging="708"/>
      </w:pPr>
      <w:rPr/>
    </w:lvl>
    <w:lvl w:ilvl="1">
      <w:start w:val="1"/>
      <w:numFmt w:val="decimal"/>
      <w:lvlText w:val="%1.%2."/>
      <w:lvlJc w:val="left"/>
      <w:pPr>
        <w:tabs>
          <w:tab w:val="num" w:pos="0"/>
        </w:tabs>
        <w:ind w:left="135" w:hanging="708"/>
      </w:pPr>
      <w:rPr>
        <w:sz w:val="24"/>
        <w:b/>
        <w:szCs w:val="24"/>
        <w:bCs/>
        <w:w w:val="99"/>
        <w:rFonts w:ascii="Times New Roman" w:hAnsi="Times New Roman" w:eastAsia="Times New Roman" w:cs="Times New Roman"/>
      </w:rPr>
    </w:lvl>
    <w:lvl w:ilvl="2">
      <w:start w:val="0"/>
      <w:numFmt w:val="bullet"/>
      <w:lvlText w:val=""/>
      <w:lvlJc w:val="left"/>
      <w:pPr>
        <w:tabs>
          <w:tab w:val="num" w:pos="0"/>
        </w:tabs>
        <w:ind w:left="1980" w:hanging="708"/>
      </w:pPr>
      <w:rPr>
        <w:rFonts w:ascii="Symbol" w:hAnsi="Symbol" w:cs="Symbol" w:hint="default"/>
      </w:rPr>
    </w:lvl>
    <w:lvl w:ilvl="3">
      <w:start w:val="0"/>
      <w:numFmt w:val="bullet"/>
      <w:lvlText w:val=""/>
      <w:lvlJc w:val="left"/>
      <w:pPr>
        <w:tabs>
          <w:tab w:val="num" w:pos="0"/>
        </w:tabs>
        <w:ind w:left="2900" w:hanging="708"/>
      </w:pPr>
      <w:rPr>
        <w:rFonts w:ascii="Symbol" w:hAnsi="Symbol" w:cs="Symbol" w:hint="default"/>
      </w:rPr>
    </w:lvl>
    <w:lvl w:ilvl="4">
      <w:start w:val="0"/>
      <w:numFmt w:val="bullet"/>
      <w:lvlText w:val=""/>
      <w:lvlJc w:val="left"/>
      <w:pPr>
        <w:tabs>
          <w:tab w:val="num" w:pos="0"/>
        </w:tabs>
        <w:ind w:left="3820" w:hanging="708"/>
      </w:pPr>
      <w:rPr>
        <w:rFonts w:ascii="Symbol" w:hAnsi="Symbol" w:cs="Symbol" w:hint="default"/>
      </w:rPr>
    </w:lvl>
    <w:lvl w:ilvl="5">
      <w:start w:val="0"/>
      <w:numFmt w:val="bullet"/>
      <w:lvlText w:val=""/>
      <w:lvlJc w:val="left"/>
      <w:pPr>
        <w:tabs>
          <w:tab w:val="num" w:pos="0"/>
        </w:tabs>
        <w:ind w:left="4740" w:hanging="708"/>
      </w:pPr>
      <w:rPr>
        <w:rFonts w:ascii="Symbol" w:hAnsi="Symbol" w:cs="Symbol" w:hint="default"/>
      </w:rPr>
    </w:lvl>
    <w:lvl w:ilvl="6">
      <w:start w:val="0"/>
      <w:numFmt w:val="bullet"/>
      <w:lvlText w:val=""/>
      <w:lvlJc w:val="left"/>
      <w:pPr>
        <w:tabs>
          <w:tab w:val="num" w:pos="0"/>
        </w:tabs>
        <w:ind w:left="5660" w:hanging="708"/>
      </w:pPr>
      <w:rPr>
        <w:rFonts w:ascii="Symbol" w:hAnsi="Symbol" w:cs="Symbol" w:hint="default"/>
      </w:rPr>
    </w:lvl>
    <w:lvl w:ilvl="7">
      <w:start w:val="0"/>
      <w:numFmt w:val="bullet"/>
      <w:lvlText w:val=""/>
      <w:lvlJc w:val="left"/>
      <w:pPr>
        <w:tabs>
          <w:tab w:val="num" w:pos="0"/>
        </w:tabs>
        <w:ind w:left="6580" w:hanging="708"/>
      </w:pPr>
      <w:rPr>
        <w:rFonts w:ascii="Symbol" w:hAnsi="Symbol" w:cs="Symbol" w:hint="default"/>
      </w:rPr>
    </w:lvl>
    <w:lvl w:ilvl="8">
      <w:start w:val="0"/>
      <w:numFmt w:val="bullet"/>
      <w:lvlText w:val=""/>
      <w:lvlJc w:val="left"/>
      <w:pPr>
        <w:tabs>
          <w:tab w:val="num" w:pos="0"/>
        </w:tabs>
        <w:ind w:left="7500" w:hanging="708"/>
      </w:pPr>
      <w:rPr>
        <w:rFonts w:ascii="Symbol" w:hAnsi="Symbol" w:cs="Symbol" w:hint="default"/>
      </w:rPr>
    </w:lvl>
  </w:abstractNum>
  <w:abstractNum w:abstractNumId="21">
    <w:lvl w:ilvl="0">
      <w:start w:val="1"/>
      <w:numFmt w:val="decimal"/>
      <w:lvlText w:val="%1."/>
      <w:lvlJc w:val="left"/>
      <w:pPr>
        <w:tabs>
          <w:tab w:val="num" w:pos="0"/>
        </w:tabs>
        <w:ind w:left="720" w:hanging="360"/>
      </w:pPr>
      <w:rPr>
        <w:sz w:val="24"/>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2">
    <w:lvl w:ilvl="0">
      <w:start w:val="1"/>
      <w:numFmt w:val="decimal"/>
      <w:lvlText w:val="%1)"/>
      <w:lvlJc w:val="left"/>
      <w:pPr>
        <w:tabs>
          <w:tab w:val="num" w:pos="0"/>
        </w:tabs>
        <w:ind w:left="720" w:hanging="360"/>
      </w:pPr>
      <w:rPr>
        <w:sz w:val="24"/>
        <w:szCs w:val="468"/>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3">
    <w:lvl w:ilvl="0">
      <w:start w:val="1"/>
      <w:numFmt w:val="lowerLetter"/>
      <w:lvlText w:val="%1)"/>
      <w:lvlJc w:val="left"/>
      <w:pPr>
        <w:tabs>
          <w:tab w:val="num" w:pos="0"/>
        </w:tabs>
        <w:ind w:left="1080" w:hanging="360"/>
      </w:pPr>
      <w:rPr>
        <w:sz w:val="24"/>
        <w:szCs w:val="20"/>
        <w:rFonts w:ascii="Times New Roman" w:hAnsi="Times New Roman" w:cs="Times New Roman"/>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24">
    <w:lvl w:ilvl="0">
      <w:start w:val="15"/>
      <w:numFmt w:val="decimal"/>
      <w:lvlText w:val="%1"/>
      <w:lvlJc w:val="left"/>
      <w:pPr>
        <w:tabs>
          <w:tab w:val="num" w:pos="0"/>
        </w:tabs>
        <w:ind w:left="420" w:hanging="420"/>
      </w:pPr>
      <w:rPr/>
    </w:lvl>
    <w:lvl w:ilvl="1">
      <w:start w:val="1"/>
      <w:numFmt w:val="decimal"/>
      <w:lvlText w:val="%1.%2"/>
      <w:lvlJc w:val="left"/>
      <w:pPr>
        <w:tabs>
          <w:tab w:val="num" w:pos="0"/>
        </w:tabs>
        <w:ind w:left="556" w:hanging="420"/>
      </w:pPr>
      <w:rPr/>
    </w:lvl>
    <w:lvl w:ilvl="2">
      <w:start w:val="1"/>
      <w:numFmt w:val="decimal"/>
      <w:lvlText w:val="%1.%2.%3"/>
      <w:lvlJc w:val="left"/>
      <w:pPr>
        <w:tabs>
          <w:tab w:val="num" w:pos="0"/>
        </w:tabs>
        <w:ind w:left="992" w:hanging="720"/>
      </w:pPr>
      <w:rPr/>
    </w:lvl>
    <w:lvl w:ilvl="3">
      <w:start w:val="1"/>
      <w:numFmt w:val="decimal"/>
      <w:lvlText w:val="%1.%2.%3.%4"/>
      <w:lvlJc w:val="left"/>
      <w:pPr>
        <w:tabs>
          <w:tab w:val="num" w:pos="0"/>
        </w:tabs>
        <w:ind w:left="1128" w:hanging="720"/>
      </w:pPr>
      <w:rPr/>
    </w:lvl>
    <w:lvl w:ilvl="4">
      <w:start w:val="1"/>
      <w:numFmt w:val="decimal"/>
      <w:lvlText w:val="%1.%2.%3.%4.%5"/>
      <w:lvlJc w:val="left"/>
      <w:pPr>
        <w:tabs>
          <w:tab w:val="num" w:pos="0"/>
        </w:tabs>
        <w:ind w:left="1624" w:hanging="1080"/>
      </w:pPr>
      <w:rPr/>
    </w:lvl>
    <w:lvl w:ilvl="5">
      <w:start w:val="1"/>
      <w:numFmt w:val="decimal"/>
      <w:lvlText w:val="%1.%2.%3.%4.%5.%6"/>
      <w:lvlJc w:val="left"/>
      <w:pPr>
        <w:tabs>
          <w:tab w:val="num" w:pos="0"/>
        </w:tabs>
        <w:ind w:left="1760" w:hanging="1080"/>
      </w:pPr>
      <w:rPr/>
    </w:lvl>
    <w:lvl w:ilvl="6">
      <w:start w:val="1"/>
      <w:numFmt w:val="decimal"/>
      <w:lvlText w:val="%1.%2.%3.%4.%5.%6.%7"/>
      <w:lvlJc w:val="left"/>
      <w:pPr>
        <w:tabs>
          <w:tab w:val="num" w:pos="0"/>
        </w:tabs>
        <w:ind w:left="2256" w:hanging="1440"/>
      </w:pPr>
      <w:rPr/>
    </w:lvl>
    <w:lvl w:ilvl="7">
      <w:start w:val="1"/>
      <w:numFmt w:val="decimal"/>
      <w:lvlText w:val="%1.%2.%3.%4.%5.%6.%7.%8"/>
      <w:lvlJc w:val="left"/>
      <w:pPr>
        <w:tabs>
          <w:tab w:val="num" w:pos="0"/>
        </w:tabs>
        <w:ind w:left="2392" w:hanging="1440"/>
      </w:pPr>
      <w:rPr/>
    </w:lvl>
    <w:lvl w:ilvl="8">
      <w:start w:val="1"/>
      <w:numFmt w:val="decimal"/>
      <w:lvlText w:val="%1.%2.%3.%4.%5.%6.%7.%8.%9"/>
      <w:lvlJc w:val="left"/>
      <w:pPr>
        <w:tabs>
          <w:tab w:val="num" w:pos="0"/>
        </w:tabs>
        <w:ind w:left="2888" w:hanging="1800"/>
      </w:pPr>
      <w:rPr/>
    </w:lvl>
  </w:abstractNum>
  <w:abstractNum w:abstractNumId="2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1"/>
    <w:lvlOverride w:ilvl="0">
      <w:startOverride w:val="1"/>
    </w:lvlOverride>
  </w:num>
  <w:num w:numId="27">
    <w:abstractNumId w:val="22"/>
    <w:lvlOverride w:ilvl="0">
      <w:startOverride w:val="1"/>
    </w:lvlOverride>
  </w:num>
  <w:num w:numId="28">
    <w:abstractNumId w:val="23"/>
    <w:lvlOverride w:ilvl="0">
      <w:startOverride w:val="1"/>
    </w:lvlOverride>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f5ea3"/>
    <w:pPr>
      <w:widowControl w:val="false"/>
      <w:bidi w:val="0"/>
      <w:spacing w:before="0" w:after="0"/>
      <w:jc w:val="left"/>
    </w:pPr>
    <w:rPr>
      <w:rFonts w:ascii="Times New Roman" w:hAnsi="Times New Roman" w:eastAsia="Times New Roman" w:cs="Times New Roman"/>
      <w:color w:val="auto"/>
      <w:kern w:val="0"/>
      <w:sz w:val="22"/>
      <w:szCs w:val="22"/>
      <w:lang w:val="en-US" w:eastAsia="en-US" w:bidi="ar-SA"/>
    </w:rPr>
  </w:style>
  <w:style w:type="paragraph" w:styleId="Heading1">
    <w:name w:val="Heading 1"/>
    <w:basedOn w:val="Normal"/>
    <w:uiPriority w:val="9"/>
    <w:qFormat/>
    <w:rsid w:val="009f5ea3"/>
    <w:pPr>
      <w:ind w:left="136"/>
      <w:jc w:val="center"/>
      <w:outlineLvl w:val="0"/>
    </w:pPr>
    <w:rPr>
      <w:b/>
      <w:bCs/>
      <w:sz w:val="24"/>
      <w:szCs w:val="24"/>
    </w:rPr>
  </w:style>
  <w:style w:type="paragraph" w:styleId="Heading2">
    <w:name w:val="Heading 2"/>
    <w:basedOn w:val="Normal"/>
    <w:uiPriority w:val="9"/>
    <w:unhideWhenUsed/>
    <w:qFormat/>
    <w:rsid w:val="009f5ea3"/>
    <w:pPr>
      <w:ind w:hanging="708" w:left="676"/>
      <w:outlineLvl w:val="1"/>
    </w:pPr>
    <w:rPr>
      <w:b/>
      <w:bCs/>
      <w:i/>
      <w:sz w:val="24"/>
      <w:szCs w:val="24"/>
    </w:rPr>
  </w:style>
  <w:style w:type="paragraph" w:styleId="Heading4">
    <w:name w:val="Heading 4"/>
    <w:basedOn w:val="Normal"/>
    <w:next w:val="Normal"/>
    <w:link w:val="Nagwek4Znak"/>
    <w:uiPriority w:val="9"/>
    <w:semiHidden/>
    <w:unhideWhenUsed/>
    <w:qFormat/>
    <w:rsid w:val="00e7125d"/>
    <w:pPr>
      <w:keepNext w:val="true"/>
      <w:keepLines/>
      <w:spacing w:before="200" w:after="0"/>
      <w:outlineLvl w:val="3"/>
    </w:pPr>
    <w:rPr>
      <w:rFonts w:ascii="Cambria" w:hAnsi="Cambria" w:eastAsia="" w:cs="" w:asciiTheme="majorHAnsi" w:cstheme="majorBidi" w:eastAsiaTheme="majorEastAsia" w:hAnsiTheme="majorHAnsi"/>
      <w:b/>
      <w:bCs/>
      <w:i/>
      <w:iCs/>
      <w:color w:themeColor="accent1" w:val="4F81BD"/>
    </w:rPr>
  </w:style>
  <w:style w:type="character" w:styleId="DefaultParagraphFont" w:default="1">
    <w:name w:val="Default Paragraph Font"/>
    <w:uiPriority w:val="1"/>
    <w:semiHidden/>
    <w:unhideWhenUsed/>
    <w:qFormat/>
    <w:rPr/>
  </w:style>
  <w:style w:type="character" w:styleId="NagwekZnak" w:customStyle="1">
    <w:name w:val="Nagłówek Znak"/>
    <w:basedOn w:val="DefaultParagraphFont"/>
    <w:uiPriority w:val="99"/>
    <w:qFormat/>
    <w:rsid w:val="00b47408"/>
    <w:rPr>
      <w:rFonts w:ascii="Times New Roman" w:hAnsi="Times New Roman" w:eastAsia="Times New Roman" w:cs="Times New Roman"/>
    </w:rPr>
  </w:style>
  <w:style w:type="character" w:styleId="StopkaZnak" w:customStyle="1">
    <w:name w:val="Stopka Znak"/>
    <w:basedOn w:val="DefaultParagraphFont"/>
    <w:uiPriority w:val="99"/>
    <w:qFormat/>
    <w:rsid w:val="00b47408"/>
    <w:rPr>
      <w:rFonts w:ascii="Times New Roman" w:hAnsi="Times New Roman" w:eastAsia="Times New Roman" w:cs="Times New Roman"/>
    </w:rPr>
  </w:style>
  <w:style w:type="character" w:styleId="AkapitzlistZnak" w:customStyle="1">
    <w:name w:val="Akapit z listą Znak"/>
    <w:link w:val="ListParagraph"/>
    <w:uiPriority w:val="1"/>
    <w:qFormat/>
    <w:locked/>
    <w:rsid w:val="00cb5017"/>
    <w:rPr>
      <w:rFonts w:ascii="Times New Roman" w:hAnsi="Times New Roman" w:eastAsia="Times New Roman" w:cs="Times New Roman"/>
    </w:rPr>
  </w:style>
  <w:style w:type="character" w:styleId="TekstdymkaZnak" w:customStyle="1">
    <w:name w:val="Tekst dymka Znak"/>
    <w:basedOn w:val="DefaultParagraphFont"/>
    <w:link w:val="BalloonText"/>
    <w:uiPriority w:val="99"/>
    <w:semiHidden/>
    <w:qFormat/>
    <w:rsid w:val="00627315"/>
    <w:rPr>
      <w:rFonts w:ascii="Segoe UI" w:hAnsi="Segoe UI" w:eastAsia="Times New Roman" w:cs="Segoe UI"/>
      <w:sz w:val="18"/>
      <w:szCs w:val="18"/>
    </w:rPr>
  </w:style>
  <w:style w:type="character" w:styleId="Hyperlink">
    <w:name w:val="Hyperlink"/>
    <w:basedOn w:val="DefaultParagraphFont"/>
    <w:uiPriority w:val="99"/>
    <w:unhideWhenUsed/>
    <w:rsid w:val="00e101b4"/>
    <w:rPr>
      <w:color w:themeColor="hyperlink" w:val="0000FF"/>
      <w:u w:val="single"/>
    </w:rPr>
  </w:style>
  <w:style w:type="character" w:styleId="Nierozpoznanawzmianka1" w:customStyle="1">
    <w:name w:val="Nierozpoznana wzmianka1"/>
    <w:basedOn w:val="DefaultParagraphFont"/>
    <w:uiPriority w:val="99"/>
    <w:semiHidden/>
    <w:unhideWhenUsed/>
    <w:qFormat/>
    <w:rsid w:val="00e101b4"/>
    <w:rPr>
      <w:color w:val="605E5C"/>
      <w:shd w:fill="E1DFDD" w:val="clear"/>
    </w:rPr>
  </w:style>
  <w:style w:type="character" w:styleId="Nagwek4Znak" w:customStyle="1">
    <w:name w:val="Nagłówek 4 Znak"/>
    <w:basedOn w:val="DefaultParagraphFont"/>
    <w:uiPriority w:val="9"/>
    <w:semiHidden/>
    <w:qFormat/>
    <w:rsid w:val="00e7125d"/>
    <w:rPr>
      <w:rFonts w:ascii="Cambria" w:hAnsi="Cambria" w:eastAsia="" w:cs="" w:asciiTheme="majorHAnsi" w:cstheme="majorBidi" w:eastAsiaTheme="majorEastAsia" w:hAnsiTheme="majorHAnsi"/>
      <w:b/>
      <w:bCs/>
      <w:i/>
      <w:iCs/>
      <w:color w:themeColor="accent1" w:val="4F81BD"/>
    </w:rPr>
  </w:style>
  <w:style w:type="character" w:styleId="Strong">
    <w:name w:val="Strong"/>
    <w:basedOn w:val="DefaultParagraphFont"/>
    <w:uiPriority w:val="22"/>
    <w:qFormat/>
    <w:rsid w:val="00e7125d"/>
    <w:rPr>
      <w:b/>
      <w:bCs/>
    </w:rPr>
  </w:style>
  <w:style w:type="paragraph" w:styleId="Nagwek">
    <w:name w:val="Nagłówe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uiPriority w:val="1"/>
    <w:qFormat/>
    <w:rsid w:val="009f5ea3"/>
    <w:pPr/>
    <w:rPr>
      <w:sz w:val="24"/>
      <w:szCs w:val="24"/>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ListParagraph">
    <w:name w:val="List Paragraph"/>
    <w:basedOn w:val="Normal"/>
    <w:link w:val="AkapitzlistZnak"/>
    <w:uiPriority w:val="1"/>
    <w:qFormat/>
    <w:rsid w:val="009f5ea3"/>
    <w:pPr>
      <w:ind w:left="136"/>
      <w:jc w:val="both"/>
    </w:pPr>
    <w:rPr/>
  </w:style>
  <w:style w:type="paragraph" w:styleId="TableParagraph" w:customStyle="1">
    <w:name w:val="Table Paragraph"/>
    <w:basedOn w:val="Normal"/>
    <w:uiPriority w:val="1"/>
    <w:qFormat/>
    <w:rsid w:val="009f5ea3"/>
    <w:pPr>
      <w:spacing w:lineRule="exact" w:line="270"/>
      <w:ind w:left="109"/>
      <w:jc w:val="center"/>
    </w:pPr>
    <w:rPr/>
  </w:style>
  <w:style w:type="paragraph" w:styleId="Gwkaistopka">
    <w:name w:val="Główka i stopka"/>
    <w:basedOn w:val="Normal"/>
    <w:qFormat/>
    <w:pPr/>
    <w:rPr/>
  </w:style>
  <w:style w:type="paragraph" w:styleId="Header">
    <w:name w:val="Header"/>
    <w:basedOn w:val="Normal"/>
    <w:link w:val="NagwekZnak"/>
    <w:uiPriority w:val="99"/>
    <w:unhideWhenUsed/>
    <w:rsid w:val="00b47408"/>
    <w:pPr>
      <w:tabs>
        <w:tab w:val="clear" w:pos="720"/>
        <w:tab w:val="center" w:pos="4536" w:leader="none"/>
        <w:tab w:val="right" w:pos="9072" w:leader="none"/>
      </w:tabs>
    </w:pPr>
    <w:rPr/>
  </w:style>
  <w:style w:type="paragraph" w:styleId="Footer">
    <w:name w:val="Footer"/>
    <w:basedOn w:val="Normal"/>
    <w:link w:val="StopkaZnak"/>
    <w:uiPriority w:val="99"/>
    <w:unhideWhenUsed/>
    <w:rsid w:val="00b47408"/>
    <w:pPr>
      <w:tabs>
        <w:tab w:val="clear" w:pos="720"/>
        <w:tab w:val="center" w:pos="4536" w:leader="none"/>
        <w:tab w:val="right" w:pos="9072" w:leader="none"/>
      </w:tabs>
    </w:pPr>
    <w:rPr/>
  </w:style>
  <w:style w:type="paragraph" w:styleId="BalloonText">
    <w:name w:val="Balloon Text"/>
    <w:basedOn w:val="Normal"/>
    <w:link w:val="TekstdymkaZnak"/>
    <w:uiPriority w:val="99"/>
    <w:semiHidden/>
    <w:unhideWhenUsed/>
    <w:qFormat/>
    <w:rsid w:val="00627315"/>
    <w:pPr/>
    <w:rPr>
      <w:rFonts w:ascii="Segoe UI" w:hAnsi="Segoe UI" w:cs="Segoe UI"/>
      <w:sz w:val="18"/>
      <w:szCs w:val="18"/>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rsid w:val="009f5ea3"/>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pl.wikipedia.org/wiki/Pogotowie_ratunkowe" TargetMode="External"/><Relationship Id="rId3" Type="http://schemas.openxmlformats.org/officeDocument/2006/relationships/hyperlink" Target="https://pl.wikipedia.org/wiki/Resuscytacja_kr&#261;&#380;eniowo-oddechowa" TargetMode="External"/><Relationship Id="rId4" Type="http://schemas.openxmlformats.org/officeDocument/2006/relationships/hyperlink" Target="https://pl.wikipedia.org/wiki/Krwotok" TargetMode="External"/><Relationship Id="rId5" Type="http://schemas.openxmlformats.org/officeDocument/2006/relationships/hyperlink" Target="https://pl.wikipedia.org/wiki/Wstrz&#261;s" TargetMode="External"/><Relationship Id="rId6" Type="http://schemas.openxmlformats.org/officeDocument/2006/relationships/hyperlink" Target="mailto:ops@opspobiedziska.pl" TargetMode="External"/><Relationship Id="rId7" Type="http://schemas.openxmlformats.org/officeDocument/2006/relationships/hyperlink" Target="mailto:i.matysiak@pobiedziska.pl" TargetMode="External"/><Relationship Id="rId8" Type="http://schemas.openxmlformats.org/officeDocument/2006/relationships/header" Target="header1.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95DCB8-6E74-4D79-B9BE-E7A50ED18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Application>LibreOffice/7.6.1.2$Windows_X86_64 LibreOffice_project/f5defcebd022c5bc36bbb79be232cb6926d8f674</Application>
  <AppVersion>15.0000</AppVersion>
  <Pages>20</Pages>
  <Words>5000</Words>
  <Characters>31354</Characters>
  <CharactersWithSpaces>36798</CharactersWithSpaces>
  <Paragraphs>351</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2019-11-26T13:24:00Z</dcterms:created>
  <dc:creator>Iwona Matysiak</dc:creator>
  <dc:description/>
  <dc:language>pl-PL</dc:language>
  <cp:lastModifiedBy>Joanna Rudnik</cp:lastModifiedBy>
  <dcterms:modified xsi:type="dcterms:W3CDTF">2019-11-26T13:24:00Z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2019-10-29T00:00:00Z</vt:filetime>
  </property>
  <property fmtid="{D5CDD505-2E9C-101B-9397-08002B2CF9AE}" pid="3" name="Creator">
    <vt:lpwstr>PDFCreator Version 1.7.0</vt:lpwstr>
  </property>
  <property fmtid="{D5CDD505-2E9C-101B-9397-08002B2CF9AE}" pid="4" name="LastSaved">
    <vt:filetime>2019-11-20T00:00:00Z</vt:filetime>
  </property>
</Properties>
</file>